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 w:cs="仿宋"/>
          <w:color w:val="000000"/>
          <w:sz w:val="28"/>
          <w:szCs w:val="28"/>
        </w:rPr>
      </w:pPr>
      <w:r>
        <w:rPr>
          <w:rFonts w:hint="eastAsia" w:eastAsia="仿宋" w:cs="仿宋"/>
          <w:kern w:val="0"/>
          <w:sz w:val="28"/>
          <w:szCs w:val="28"/>
          <w:shd w:val="clear" w:color="auto" w:fill="FFFFFF"/>
        </w:rPr>
        <w:t>附件1</w:t>
      </w:r>
    </w:p>
    <w:p>
      <w:pPr>
        <w:spacing w:line="460" w:lineRule="exact"/>
        <w:jc w:val="center"/>
        <w:rPr>
          <w:rFonts w:eastAsia="仿宋"/>
          <w:sz w:val="8"/>
          <w:szCs w:val="8"/>
          <w:u w:val="single"/>
          <w:shd w:val="clear" w:color="auto" w:fill="FFFFFF"/>
        </w:rPr>
      </w:pPr>
      <w:r>
        <w:rPr>
          <w:rFonts w:hint="eastAsia" w:eastAsia="方正小标宋_GBK" w:cs="方正小标宋_GBK"/>
          <w:sz w:val="40"/>
          <w:szCs w:val="40"/>
          <w:shd w:val="clear" w:color="auto" w:fill="FFFFFF"/>
        </w:rPr>
        <w:t>报价承诺函</w:t>
      </w:r>
    </w:p>
    <w:p>
      <w:pPr>
        <w:spacing w:line="460" w:lineRule="exact"/>
        <w:jc w:val="left"/>
        <w:rPr>
          <w:rFonts w:eastAsia="方正小标宋_GBK" w:cs="方正小标宋_GBK"/>
          <w:sz w:val="40"/>
          <w:szCs w:val="40"/>
          <w:shd w:val="clear" w:color="auto" w:fill="FFFFFF"/>
        </w:rPr>
      </w:pPr>
      <w:r>
        <w:rPr>
          <w:rFonts w:hint="eastAsia" w:eastAsia="仿宋" w:cs="宋体"/>
          <w:sz w:val="28"/>
          <w:szCs w:val="28"/>
          <w:u w:val="single"/>
          <w:shd w:val="clear" w:color="auto" w:fill="FFFFFF"/>
        </w:rPr>
        <w:t>海口空港综合保税区发展有限公司：</w:t>
      </w:r>
    </w:p>
    <w:p>
      <w:pPr>
        <w:pStyle w:val="6"/>
        <w:shd w:val="clear" w:color="auto" w:fill="FFFFFF"/>
        <w:spacing w:before="0" w:beforeAutospacing="0" w:after="0" w:afterAutospacing="0" w:line="460" w:lineRule="exact"/>
        <w:ind w:firstLine="560" w:firstLineChars="200"/>
        <w:rPr>
          <w:rFonts w:eastAsia="仿宋" w:asciiTheme="minorHAnsi" w:hAnsiTheme="minorHAnsi"/>
          <w:sz w:val="28"/>
          <w:szCs w:val="28"/>
          <w:u w:val="single"/>
          <w:shd w:val="clear" w:color="auto" w:fill="FFFFFF"/>
        </w:rPr>
      </w:pPr>
      <w:r>
        <w:rPr>
          <w:rFonts w:hint="eastAsia" w:eastAsia="仿宋"/>
          <w:sz w:val="28"/>
          <w:szCs w:val="28"/>
          <w:shd w:val="clear" w:color="auto" w:fill="FFFFFF"/>
        </w:rPr>
        <w:t>我单位已认真阅读贵公司关于海口空港综合保税区多功能物流仓储中心项目主体结构检测、节能检测、门窗检测、建筑节能检测（下称本项目）比选公告及需求，现对本项目报价（含税）合计人民币</w:t>
      </w:r>
      <w:r>
        <w:rPr>
          <w:rFonts w:hint="eastAsia" w:eastAsia="仿宋"/>
          <w:sz w:val="28"/>
          <w:szCs w:val="28"/>
          <w:u w:val="single"/>
          <w:shd w:val="clear" w:color="auto" w:fill="FFFFFF"/>
        </w:rPr>
        <w:t xml:space="preserve">     </w:t>
      </w:r>
      <w:r>
        <w:rPr>
          <w:rFonts w:eastAsia="仿宋"/>
          <w:sz w:val="28"/>
          <w:szCs w:val="28"/>
          <w:u w:val="single"/>
          <w:shd w:val="clear" w:color="auto" w:fill="FFFFFF"/>
        </w:rPr>
        <w:t xml:space="preserve">  </w:t>
      </w:r>
      <w:r>
        <w:rPr>
          <w:rFonts w:hint="eastAsia" w:eastAsia="仿宋"/>
          <w:sz w:val="28"/>
          <w:szCs w:val="28"/>
          <w:u w:val="single"/>
          <w:shd w:val="clear" w:color="auto" w:fill="FFFFFF"/>
        </w:rPr>
        <w:t xml:space="preserve"> </w:t>
      </w:r>
      <w:r>
        <w:rPr>
          <w:rFonts w:hint="eastAsia" w:eastAsia="仿宋"/>
          <w:sz w:val="28"/>
          <w:szCs w:val="28"/>
          <w:shd w:val="clear" w:color="auto" w:fill="FFFFFF"/>
        </w:rPr>
        <w:t>元（在海南省建筑房屋建筑与市政基础设施工程检测收费参考价基础上折扣报价，总价组成详见报价清单）并在本项目比选及后续业务开展中郑重承诺如下：</w:t>
      </w:r>
    </w:p>
    <w:p>
      <w:pPr>
        <w:spacing w:line="460" w:lineRule="exact"/>
        <w:ind w:firstLine="560" w:firstLineChars="200"/>
        <w:rPr>
          <w:rFonts w:eastAsia="仿宋" w:cs="宋体"/>
          <w:sz w:val="28"/>
          <w:szCs w:val="28"/>
          <w:shd w:val="clear" w:color="auto" w:fill="FFFFFF"/>
        </w:rPr>
      </w:pPr>
      <w:r>
        <w:rPr>
          <w:rFonts w:hint="eastAsia" w:eastAsia="仿宋" w:cs="宋体"/>
          <w:sz w:val="28"/>
          <w:szCs w:val="28"/>
          <w:shd w:val="clear" w:color="auto" w:fill="FFFFFF"/>
        </w:rPr>
        <w:t>并在本项目比选及后续业务开展中郑重承诺如下：</w:t>
      </w:r>
    </w:p>
    <w:p>
      <w:pPr>
        <w:numPr>
          <w:ilvl w:val="0"/>
          <w:numId w:val="1"/>
        </w:numPr>
        <w:spacing w:line="460" w:lineRule="exact"/>
        <w:ind w:left="0" w:firstLine="560" w:firstLineChars="200"/>
        <w:outlineLvl w:val="1"/>
        <w:rPr>
          <w:rFonts w:eastAsia="楷体_GB2312" w:cs="楷体_GB2312"/>
          <w:color w:val="000000"/>
          <w:sz w:val="28"/>
          <w:szCs w:val="28"/>
          <w:shd w:val="clear" w:color="auto" w:fill="FFFFFF"/>
        </w:rPr>
      </w:pPr>
      <w:r>
        <w:rPr>
          <w:rFonts w:hint="eastAsia" w:eastAsia="仿宋" w:cs="仿宋"/>
          <w:color w:val="000000"/>
          <w:sz w:val="28"/>
          <w:szCs w:val="28"/>
        </w:rPr>
        <w:t>为在中国注册的具有独立承担民事责任能力的法人或其他组织，并取得合法工商营业执照并具有相关经营范围；</w:t>
      </w:r>
    </w:p>
    <w:p>
      <w:pPr>
        <w:numPr>
          <w:ilvl w:val="0"/>
          <w:numId w:val="1"/>
        </w:numPr>
        <w:spacing w:line="460" w:lineRule="exact"/>
        <w:ind w:left="0" w:firstLine="560" w:firstLineChars="200"/>
        <w:outlineLvl w:val="1"/>
        <w:rPr>
          <w:rFonts w:eastAsia="楷体_GB2312" w:cs="楷体_GB2312"/>
          <w:color w:val="000000"/>
          <w:sz w:val="28"/>
          <w:szCs w:val="28"/>
          <w:shd w:val="clear" w:color="auto" w:fill="FFFFFF"/>
        </w:rPr>
      </w:pPr>
      <w:r>
        <w:rPr>
          <w:rFonts w:hint="eastAsia" w:eastAsia="仿宋" w:cs="仿宋"/>
          <w:color w:val="000000"/>
          <w:sz w:val="28"/>
          <w:szCs w:val="28"/>
        </w:rPr>
        <w:t>具有独立法人资格，具有相关检测资质；</w:t>
      </w:r>
    </w:p>
    <w:p>
      <w:pPr>
        <w:numPr>
          <w:ilvl w:val="0"/>
          <w:numId w:val="1"/>
        </w:numPr>
        <w:spacing w:line="460" w:lineRule="exact"/>
        <w:ind w:left="0" w:firstLine="560" w:firstLineChars="200"/>
        <w:outlineLvl w:val="1"/>
        <w:rPr>
          <w:rFonts w:eastAsia="楷体_GB2312" w:cs="楷体_GB2312"/>
          <w:color w:val="000000"/>
          <w:sz w:val="28"/>
          <w:szCs w:val="28"/>
          <w:shd w:val="clear" w:color="auto" w:fill="FFFFFF"/>
        </w:rPr>
      </w:pPr>
      <w:r>
        <w:rPr>
          <w:rFonts w:hint="eastAsia" w:eastAsia="仿宋" w:cs="仿宋"/>
          <w:color w:val="000000"/>
          <w:sz w:val="28"/>
          <w:szCs w:val="28"/>
        </w:rPr>
        <w:t>具有3年以上的行业经验，能按期按约定完成本任务；</w:t>
      </w:r>
    </w:p>
    <w:p>
      <w:pPr>
        <w:numPr>
          <w:ilvl w:val="0"/>
          <w:numId w:val="1"/>
        </w:numPr>
        <w:spacing w:line="460" w:lineRule="exact"/>
        <w:ind w:left="0" w:firstLine="560" w:firstLineChars="200"/>
        <w:outlineLvl w:val="1"/>
        <w:rPr>
          <w:rFonts w:eastAsia="楷体_GB2312" w:cs="楷体_GB2312"/>
          <w:color w:val="000000"/>
          <w:sz w:val="28"/>
          <w:szCs w:val="28"/>
          <w:shd w:val="clear" w:color="auto" w:fill="FFFFFF"/>
        </w:rPr>
      </w:pPr>
      <w:r>
        <w:rPr>
          <w:rFonts w:hint="eastAsia" w:eastAsia="仿宋" w:cs="仿宋"/>
          <w:color w:val="000000"/>
          <w:sz w:val="28"/>
          <w:szCs w:val="28"/>
        </w:rPr>
        <w:t>具有良好的商业信誉和健全的财务会计制度；</w:t>
      </w:r>
    </w:p>
    <w:p>
      <w:pPr>
        <w:numPr>
          <w:ilvl w:val="0"/>
          <w:numId w:val="1"/>
        </w:numPr>
        <w:spacing w:line="460" w:lineRule="exact"/>
        <w:ind w:left="0" w:firstLine="560" w:firstLineChars="200"/>
        <w:outlineLvl w:val="1"/>
        <w:rPr>
          <w:rFonts w:eastAsia="楷体_GB2312" w:cs="楷体_GB2312"/>
          <w:color w:val="000000"/>
          <w:sz w:val="28"/>
          <w:szCs w:val="28"/>
          <w:shd w:val="clear" w:color="auto" w:fill="FFFFFF"/>
        </w:rPr>
      </w:pPr>
      <w:r>
        <w:rPr>
          <w:rFonts w:hint="eastAsia" w:eastAsia="仿宋" w:cs="仿宋"/>
          <w:color w:val="000000"/>
          <w:sz w:val="28"/>
          <w:szCs w:val="28"/>
        </w:rPr>
        <w:t>具有履行合同所必须的设备和专业技术能力；</w:t>
      </w:r>
    </w:p>
    <w:p>
      <w:pPr>
        <w:numPr>
          <w:ilvl w:val="0"/>
          <w:numId w:val="1"/>
        </w:numPr>
        <w:spacing w:line="460" w:lineRule="exact"/>
        <w:ind w:left="0" w:firstLine="560" w:firstLineChars="200"/>
        <w:outlineLvl w:val="1"/>
        <w:rPr>
          <w:rFonts w:eastAsia="楷体_GB2312" w:cs="楷体_GB2312"/>
          <w:color w:val="000000"/>
          <w:sz w:val="28"/>
          <w:szCs w:val="28"/>
          <w:shd w:val="clear" w:color="auto" w:fill="FFFFFF"/>
        </w:rPr>
      </w:pPr>
      <w:r>
        <w:rPr>
          <w:rFonts w:hint="eastAsia" w:eastAsia="仿宋" w:cs="仿宋"/>
          <w:color w:val="000000"/>
          <w:sz w:val="28"/>
          <w:szCs w:val="28"/>
        </w:rPr>
        <w:t>具有依法缴纳税收和社会保障资金的良好记录；</w:t>
      </w:r>
    </w:p>
    <w:p>
      <w:pPr>
        <w:numPr>
          <w:ilvl w:val="0"/>
          <w:numId w:val="1"/>
        </w:numPr>
        <w:spacing w:line="460" w:lineRule="exact"/>
        <w:ind w:left="0" w:firstLine="560" w:firstLineChars="200"/>
        <w:outlineLvl w:val="1"/>
        <w:rPr>
          <w:rFonts w:eastAsia="楷体_GB2312" w:cs="楷体_GB2312"/>
          <w:color w:val="000000"/>
          <w:sz w:val="28"/>
          <w:szCs w:val="28"/>
          <w:shd w:val="clear" w:color="auto" w:fill="FFFFFF"/>
        </w:rPr>
      </w:pPr>
      <w:r>
        <w:rPr>
          <w:rFonts w:hint="eastAsia" w:eastAsia="仿宋" w:cs="仿宋"/>
          <w:color w:val="000000"/>
          <w:sz w:val="28"/>
          <w:szCs w:val="28"/>
        </w:rPr>
        <w:t>本次比选前三年内，在经营活动中没有重大违法记录；</w:t>
      </w:r>
    </w:p>
    <w:p>
      <w:pPr>
        <w:numPr>
          <w:ilvl w:val="0"/>
          <w:numId w:val="1"/>
        </w:numPr>
        <w:spacing w:line="460" w:lineRule="exact"/>
        <w:ind w:left="0" w:firstLine="560" w:firstLineChars="200"/>
        <w:outlineLvl w:val="1"/>
        <w:rPr>
          <w:rFonts w:eastAsia="楷体_GB2312" w:cs="楷体_GB2312"/>
          <w:color w:val="000000"/>
          <w:sz w:val="28"/>
          <w:szCs w:val="28"/>
          <w:shd w:val="clear" w:color="auto" w:fill="FFFFFF"/>
        </w:rPr>
      </w:pPr>
      <w:r>
        <w:rPr>
          <w:rFonts w:hint="eastAsia" w:eastAsia="仿宋" w:cs="仿宋"/>
          <w:color w:val="000000"/>
          <w:sz w:val="28"/>
          <w:szCs w:val="28"/>
        </w:rPr>
        <w:t>投标人及其现任法定代表人、主要负责人前3年内不得具有行贿犯罪记录；</w:t>
      </w:r>
    </w:p>
    <w:p>
      <w:pPr>
        <w:numPr>
          <w:ilvl w:val="0"/>
          <w:numId w:val="1"/>
        </w:numPr>
        <w:spacing w:line="460" w:lineRule="exact"/>
        <w:ind w:left="0" w:firstLine="560" w:firstLineChars="200"/>
        <w:outlineLvl w:val="1"/>
        <w:rPr>
          <w:rFonts w:eastAsia="楷体_GB2312" w:cs="楷体_GB2312"/>
          <w:color w:val="000000"/>
          <w:sz w:val="28"/>
          <w:szCs w:val="28"/>
          <w:shd w:val="clear" w:color="auto" w:fill="FFFFFF"/>
        </w:rPr>
      </w:pPr>
      <w:r>
        <w:rPr>
          <w:rFonts w:hint="eastAsia" w:eastAsia="仿宋" w:cs="仿宋"/>
          <w:color w:val="000000"/>
          <w:sz w:val="28"/>
          <w:szCs w:val="28"/>
        </w:rPr>
        <w:t>不违反法律、行政法规规定的其他条件；</w:t>
      </w:r>
    </w:p>
    <w:p>
      <w:pPr>
        <w:numPr>
          <w:ilvl w:val="0"/>
          <w:numId w:val="1"/>
        </w:numPr>
        <w:spacing w:line="460" w:lineRule="exact"/>
        <w:ind w:left="0" w:firstLine="560" w:firstLineChars="200"/>
        <w:outlineLvl w:val="1"/>
        <w:rPr>
          <w:rFonts w:eastAsia="楷体_GB2312" w:cs="楷体_GB2312"/>
          <w:color w:val="000000"/>
          <w:sz w:val="28"/>
          <w:szCs w:val="28"/>
          <w:shd w:val="clear" w:color="auto" w:fill="FFFFFF"/>
        </w:rPr>
      </w:pPr>
      <w:r>
        <w:rPr>
          <w:rFonts w:hint="eastAsia" w:eastAsia="仿宋" w:cs="仿宋"/>
          <w:color w:val="000000"/>
          <w:sz w:val="28"/>
          <w:szCs w:val="28"/>
        </w:rPr>
        <w:t>不以联合体参与本项目比选申请。</w:t>
      </w:r>
    </w:p>
    <w:p>
      <w:pPr>
        <w:numPr>
          <w:ilvl w:val="0"/>
          <w:numId w:val="1"/>
        </w:numPr>
        <w:spacing w:line="460" w:lineRule="exact"/>
        <w:ind w:left="0" w:firstLine="560" w:firstLineChars="200"/>
        <w:outlineLvl w:val="1"/>
        <w:rPr>
          <w:rFonts w:eastAsia="楷体_GB2312" w:cs="楷体_GB2312"/>
          <w:color w:val="000000"/>
          <w:sz w:val="28"/>
          <w:szCs w:val="28"/>
          <w:shd w:val="clear" w:color="auto" w:fill="FFFFFF"/>
        </w:rPr>
      </w:pPr>
      <w:r>
        <w:rPr>
          <w:rFonts w:hint="eastAsia" w:eastAsia="仿宋" w:cs="仿宋"/>
          <w:color w:val="000000"/>
          <w:sz w:val="28"/>
          <w:szCs w:val="28"/>
        </w:rPr>
        <w:t>愿意向贵司提供与本项目比选有关的其他文件。</w:t>
      </w:r>
    </w:p>
    <w:p>
      <w:pPr>
        <w:spacing w:line="460" w:lineRule="exact"/>
        <w:ind w:firstLine="560" w:firstLineChars="200"/>
        <w:rPr>
          <w:rFonts w:eastAsia="仿宋" w:cs="宋体"/>
          <w:sz w:val="28"/>
          <w:szCs w:val="28"/>
          <w:shd w:val="clear" w:color="auto" w:fill="FFFFFF"/>
        </w:rPr>
      </w:pPr>
      <w:r>
        <w:rPr>
          <w:rFonts w:hint="eastAsia" w:eastAsia="仿宋" w:cs="宋体"/>
          <w:sz w:val="28"/>
          <w:szCs w:val="28"/>
          <w:shd w:val="clear" w:color="auto" w:fill="FFFFFF"/>
        </w:rPr>
        <w:t>投标人名称：（盖公章）</w:t>
      </w:r>
    </w:p>
    <w:p>
      <w:pPr>
        <w:spacing w:line="460" w:lineRule="exact"/>
        <w:ind w:firstLine="560" w:firstLineChars="200"/>
        <w:rPr>
          <w:rFonts w:eastAsia="仿宋" w:cs="宋体"/>
          <w:sz w:val="28"/>
          <w:szCs w:val="28"/>
          <w:shd w:val="clear" w:color="auto" w:fill="FFFFFF"/>
        </w:rPr>
      </w:pPr>
      <w:r>
        <w:rPr>
          <w:rFonts w:hint="eastAsia" w:eastAsia="仿宋" w:cs="宋体"/>
          <w:sz w:val="28"/>
          <w:szCs w:val="28"/>
          <w:shd w:val="clear" w:color="auto" w:fill="FFFFFF"/>
        </w:rPr>
        <w:t>法定代表人（或授权代理人）： （签字或盖章）</w:t>
      </w:r>
    </w:p>
    <w:p>
      <w:pPr>
        <w:spacing w:line="460" w:lineRule="exact"/>
        <w:jc w:val="center"/>
        <w:rPr>
          <w:rFonts w:ascii="宋体" w:hAnsi="宋体" w:eastAsia="宋体" w:cs="宋体"/>
          <w:b/>
          <w:bCs/>
          <w:kern w:val="0"/>
          <w:sz w:val="30"/>
          <w:szCs w:val="30"/>
        </w:rPr>
      </w:pPr>
      <w:r>
        <w:rPr>
          <w:rFonts w:hint="eastAsia" w:eastAsia="仿宋" w:cs="宋体"/>
          <w:sz w:val="28"/>
          <w:szCs w:val="28"/>
          <w:shd w:val="clear" w:color="auto" w:fill="FFFFFF"/>
        </w:rPr>
        <w:t>日期：</w:t>
      </w:r>
      <w:r>
        <w:rPr>
          <w:rFonts w:hint="eastAsia" w:eastAsia="仿宋" w:cs="宋体"/>
          <w:sz w:val="28"/>
          <w:szCs w:val="28"/>
          <w:u w:val="single"/>
          <w:shd w:val="clear" w:color="auto" w:fill="FFFFFF"/>
        </w:rPr>
        <w:t xml:space="preserve">       </w:t>
      </w:r>
      <w:r>
        <w:rPr>
          <w:rFonts w:hint="eastAsia" w:eastAsia="仿宋" w:cs="宋体"/>
          <w:sz w:val="28"/>
          <w:szCs w:val="28"/>
          <w:shd w:val="clear" w:color="auto" w:fill="FFFFFF"/>
        </w:rPr>
        <w:t>年</w:t>
      </w:r>
      <w:r>
        <w:rPr>
          <w:rFonts w:hint="eastAsia" w:eastAsia="仿宋" w:cs="宋体"/>
          <w:sz w:val="28"/>
          <w:szCs w:val="28"/>
          <w:u w:val="single"/>
          <w:shd w:val="clear" w:color="auto" w:fill="FFFFFF"/>
        </w:rPr>
        <w:t xml:space="preserve">     </w:t>
      </w:r>
      <w:r>
        <w:rPr>
          <w:rFonts w:hint="eastAsia" w:eastAsia="仿宋" w:cs="宋体"/>
          <w:sz w:val="28"/>
          <w:szCs w:val="28"/>
          <w:shd w:val="clear" w:color="auto" w:fill="FFFFFF"/>
        </w:rPr>
        <w:t>月</w:t>
      </w:r>
      <w:r>
        <w:rPr>
          <w:rFonts w:hint="eastAsia" w:eastAsia="仿宋" w:cs="宋体"/>
          <w:sz w:val="28"/>
          <w:szCs w:val="28"/>
          <w:u w:val="single"/>
          <w:shd w:val="clear" w:color="auto" w:fill="FFFFFF"/>
        </w:rPr>
        <w:t xml:space="preserve">     </w:t>
      </w:r>
      <w:r>
        <w:rPr>
          <w:rFonts w:hint="eastAsia" w:eastAsia="仿宋" w:cs="宋体"/>
          <w:sz w:val="28"/>
          <w:szCs w:val="28"/>
          <w:shd w:val="clear" w:color="auto" w:fill="FFFFFF"/>
        </w:rPr>
        <w:t>日</w:t>
      </w:r>
    </w:p>
    <w:p>
      <w:pPr>
        <w:pStyle w:val="3"/>
        <w:spacing w:beforeLines="50" w:line="360" w:lineRule="exact"/>
        <w:jc w:val="center"/>
        <w:rPr>
          <w:rFonts w:ascii="宋体" w:hAnsi="宋体" w:eastAsia="宋体" w:cs="宋体"/>
          <w:kern w:val="0"/>
          <w:sz w:val="30"/>
          <w:szCs w:val="30"/>
        </w:rPr>
      </w:pPr>
      <w:r>
        <w:rPr>
          <w:rFonts w:hint="eastAsia" w:ascii="宋体" w:hAnsi="宋体" w:eastAsia="宋体" w:cs="宋体"/>
          <w:kern w:val="0"/>
          <w:sz w:val="30"/>
          <w:szCs w:val="30"/>
        </w:rPr>
        <w:t>海口空港综合保税区多功能物流仓储中心项目</w:t>
      </w:r>
    </w:p>
    <w:p>
      <w:pPr>
        <w:pStyle w:val="3"/>
        <w:spacing w:beforeLines="50" w:line="360" w:lineRule="exact"/>
        <w:jc w:val="center"/>
      </w:pPr>
      <w:r>
        <w:rPr>
          <w:rFonts w:hint="eastAsia" w:ascii="宋体" w:hAnsi="宋体" w:eastAsia="宋体" w:cs="宋体"/>
          <w:kern w:val="0"/>
          <w:sz w:val="30"/>
          <w:szCs w:val="30"/>
        </w:rPr>
        <w:t>暂定工程量及报价清单</w:t>
      </w:r>
    </w:p>
    <w:p/>
    <w:tbl>
      <w:tblPr>
        <w:tblStyle w:val="7"/>
        <w:tblW w:w="9668" w:type="dxa"/>
        <w:tblInd w:w="-323" w:type="dxa"/>
        <w:tblLayout w:type="fixed"/>
        <w:tblCellMar>
          <w:top w:w="0" w:type="dxa"/>
          <w:left w:w="0" w:type="dxa"/>
          <w:bottom w:w="0" w:type="dxa"/>
          <w:right w:w="0" w:type="dxa"/>
        </w:tblCellMar>
      </w:tblPr>
      <w:tblGrid>
        <w:gridCol w:w="496"/>
        <w:gridCol w:w="464"/>
        <w:gridCol w:w="781"/>
        <w:gridCol w:w="863"/>
        <w:gridCol w:w="3420"/>
        <w:gridCol w:w="742"/>
        <w:gridCol w:w="1025"/>
        <w:gridCol w:w="720"/>
        <w:gridCol w:w="633"/>
        <w:gridCol w:w="524"/>
      </w:tblGrid>
      <w:tr>
        <w:tblPrEx>
          <w:tblCellMar>
            <w:top w:w="0" w:type="dxa"/>
            <w:left w:w="0" w:type="dxa"/>
            <w:bottom w:w="0" w:type="dxa"/>
            <w:right w:w="0" w:type="dxa"/>
          </w:tblCellMar>
        </w:tblPrEx>
        <w:trPr>
          <w:trHeight w:val="462" w:hRule="atLeast"/>
        </w:trPr>
        <w:tc>
          <w:tcPr>
            <w:tcW w:w="9668" w:type="dxa"/>
            <w:gridSpan w:val="10"/>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cs="宋体"/>
                <w:b/>
                <w:color w:val="000000"/>
                <w:sz w:val="32"/>
                <w:szCs w:val="32"/>
              </w:rPr>
            </w:pPr>
            <w:r>
              <w:rPr>
                <w:rFonts w:hint="eastAsia" w:ascii="宋体" w:hAnsi="宋体" w:cs="宋体"/>
                <w:b/>
                <w:color w:val="000000"/>
                <w:kern w:val="0"/>
                <w:szCs w:val="21"/>
              </w:rPr>
              <w:t>项目概况： 1#仓库面积约13032.23㎡-3层，2#仓库面积约22945㎡-4层</w:t>
            </w:r>
          </w:p>
        </w:tc>
      </w:tr>
      <w:tr>
        <w:tblPrEx>
          <w:tblCellMar>
            <w:top w:w="0" w:type="dxa"/>
            <w:left w:w="0" w:type="dxa"/>
            <w:bottom w:w="0" w:type="dxa"/>
            <w:right w:w="0" w:type="dxa"/>
          </w:tblCellMar>
        </w:tblPrEx>
        <w:trPr>
          <w:trHeight w:val="462" w:hRule="atLeast"/>
        </w:trPr>
        <w:tc>
          <w:tcPr>
            <w:tcW w:w="9668" w:type="dxa"/>
            <w:gridSpan w:val="10"/>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kern w:val="0"/>
                <w:sz w:val="18"/>
                <w:szCs w:val="18"/>
              </w:rPr>
              <w:t>一</w:t>
            </w:r>
            <w:r>
              <w:rPr>
                <w:rFonts w:hint="eastAsia" w:ascii="宋体" w:hAnsi="宋体" w:eastAsia="宋体" w:cs="宋体"/>
                <w:b/>
                <w:color w:val="000000"/>
                <w:kern w:val="0"/>
                <w:sz w:val="18"/>
                <w:szCs w:val="18"/>
              </w:rPr>
              <w:t>、建筑节能检测</w:t>
            </w:r>
          </w:p>
        </w:tc>
      </w:tr>
      <w:tr>
        <w:tblPrEx>
          <w:tblCellMar>
            <w:top w:w="0" w:type="dxa"/>
            <w:left w:w="0" w:type="dxa"/>
            <w:bottom w:w="0" w:type="dxa"/>
            <w:right w:w="0" w:type="dxa"/>
          </w:tblCellMar>
        </w:tblPrEx>
        <w:trPr>
          <w:trHeight w:val="475" w:hRule="atLeast"/>
        </w:trPr>
        <w:tc>
          <w:tcPr>
            <w:tcW w:w="496" w:type="dxa"/>
            <w:vMerge w:val="restart"/>
            <w:tcBorders>
              <w:top w:val="nil"/>
              <w:left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序号</w:t>
            </w:r>
          </w:p>
        </w:tc>
        <w:tc>
          <w:tcPr>
            <w:tcW w:w="1245" w:type="dxa"/>
            <w:gridSpan w:val="2"/>
            <w:vMerge w:val="restart"/>
            <w:tcBorders>
              <w:top w:val="single" w:color="000000" w:sz="8" w:space="0"/>
              <w:left w:val="nil"/>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分项工程</w:t>
            </w:r>
          </w:p>
        </w:tc>
        <w:tc>
          <w:tcPr>
            <w:tcW w:w="863" w:type="dxa"/>
            <w:vMerge w:val="restart"/>
            <w:tcBorders>
              <w:top w:val="single" w:color="000000" w:sz="8" w:space="0"/>
              <w:left w:val="nil"/>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检测项目</w:t>
            </w:r>
          </w:p>
        </w:tc>
        <w:tc>
          <w:tcPr>
            <w:tcW w:w="3420" w:type="dxa"/>
            <w:vMerge w:val="restart"/>
            <w:tcBorders>
              <w:top w:val="single" w:color="000000" w:sz="8" w:space="0"/>
              <w:left w:val="nil"/>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抽样频率</w:t>
            </w:r>
          </w:p>
        </w:tc>
        <w:tc>
          <w:tcPr>
            <w:tcW w:w="742" w:type="dxa"/>
            <w:vMerge w:val="restart"/>
            <w:tcBorders>
              <w:top w:val="single" w:color="000000" w:sz="8" w:space="0"/>
              <w:left w:val="nil"/>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kern w:val="0"/>
                <w:sz w:val="18"/>
                <w:szCs w:val="18"/>
              </w:rPr>
              <w:t>暂定工程量</w:t>
            </w:r>
          </w:p>
        </w:tc>
        <w:tc>
          <w:tcPr>
            <w:tcW w:w="1025" w:type="dxa"/>
            <w:vMerge w:val="restart"/>
            <w:tcBorders>
              <w:top w:val="single" w:color="000000" w:sz="8" w:space="0"/>
              <w:left w:val="nil"/>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kern w:val="0"/>
                <w:sz w:val="18"/>
                <w:szCs w:val="18"/>
              </w:rPr>
              <w:t>参考单价（省质量安全检测协会）</w:t>
            </w:r>
          </w:p>
        </w:tc>
        <w:tc>
          <w:tcPr>
            <w:tcW w:w="720" w:type="dxa"/>
            <w:vMerge w:val="restart"/>
            <w:tcBorders>
              <w:top w:val="single" w:color="000000" w:sz="8" w:space="0"/>
              <w:left w:val="nil"/>
              <w:right w:val="single" w:color="000000" w:sz="8" w:space="0"/>
            </w:tcBorders>
            <w:noWrap/>
            <w:tcMar>
              <w:top w:w="15" w:type="dxa"/>
              <w:left w:w="15" w:type="dxa"/>
              <w:right w:w="15" w:type="dxa"/>
            </w:tcMar>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招标</w:t>
            </w:r>
          </w:p>
          <w:p>
            <w:pPr>
              <w:widowControl/>
              <w:jc w:val="center"/>
              <w:textAlignment w:val="center"/>
              <w:rPr>
                <w:rFonts w:ascii="宋体" w:hAnsi="宋体" w:eastAsia="宋体" w:cs="宋体"/>
                <w:b/>
                <w:color w:val="000000"/>
                <w:sz w:val="18"/>
                <w:szCs w:val="18"/>
              </w:rPr>
            </w:pPr>
            <w:r>
              <w:rPr>
                <w:rFonts w:hint="eastAsia" w:ascii="宋体" w:hAnsi="宋体" w:cs="宋体"/>
                <w:b/>
                <w:color w:val="000000"/>
                <w:kern w:val="0"/>
                <w:sz w:val="18"/>
                <w:szCs w:val="18"/>
              </w:rPr>
              <w:t>小计</w:t>
            </w:r>
            <w:r>
              <w:rPr>
                <w:rFonts w:hint="eastAsia" w:ascii="宋体" w:hAnsi="宋体" w:eastAsia="宋体" w:cs="宋体"/>
                <w:b/>
                <w:color w:val="000000"/>
                <w:kern w:val="0"/>
                <w:sz w:val="18"/>
                <w:szCs w:val="18"/>
              </w:rPr>
              <w:t>（元</w:t>
            </w:r>
            <w:r>
              <w:rPr>
                <w:rFonts w:hint="eastAsia" w:ascii="宋体" w:hAnsi="宋体" w:cs="宋体"/>
                <w:b/>
                <w:color w:val="000000"/>
                <w:sz w:val="18"/>
                <w:szCs w:val="18"/>
              </w:rPr>
              <w:t xml:space="preserve"> </w:t>
            </w:r>
            <w:r>
              <w:rPr>
                <w:rFonts w:hint="eastAsia" w:ascii="宋体" w:hAnsi="宋体" w:eastAsia="宋体" w:cs="宋体"/>
                <w:b/>
                <w:color w:val="000000"/>
                <w:kern w:val="0"/>
                <w:sz w:val="18"/>
                <w:szCs w:val="18"/>
              </w:rPr>
              <w:t>）</w:t>
            </w:r>
          </w:p>
        </w:tc>
        <w:tc>
          <w:tcPr>
            <w:tcW w:w="1157" w:type="dxa"/>
            <w:gridSpan w:val="2"/>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sz w:val="18"/>
                <w:szCs w:val="18"/>
              </w:rPr>
              <w:t>报价</w:t>
            </w:r>
          </w:p>
        </w:tc>
      </w:tr>
      <w:tr>
        <w:tblPrEx>
          <w:tblCellMar>
            <w:top w:w="0" w:type="dxa"/>
            <w:left w:w="0" w:type="dxa"/>
            <w:bottom w:w="0" w:type="dxa"/>
            <w:right w:w="0" w:type="dxa"/>
          </w:tblCellMar>
        </w:tblPrEx>
        <w:trPr>
          <w:trHeight w:val="475" w:hRule="atLeast"/>
        </w:trPr>
        <w:tc>
          <w:tcPr>
            <w:tcW w:w="496" w:type="dxa"/>
            <w:vMerge w:val="continue"/>
            <w:tcBorders>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pPr>
          </w:p>
        </w:tc>
        <w:tc>
          <w:tcPr>
            <w:tcW w:w="1245" w:type="dxa"/>
            <w:gridSpan w:val="2"/>
            <w:vMerge w:val="continue"/>
            <w:tcBorders>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pPr>
          </w:p>
        </w:tc>
        <w:tc>
          <w:tcPr>
            <w:tcW w:w="863" w:type="dxa"/>
            <w:vMerge w:val="continue"/>
            <w:tcBorders>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pPr>
          </w:p>
        </w:tc>
        <w:tc>
          <w:tcPr>
            <w:tcW w:w="3420" w:type="dxa"/>
            <w:vMerge w:val="continue"/>
            <w:tcBorders>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pPr>
          </w:p>
        </w:tc>
        <w:tc>
          <w:tcPr>
            <w:tcW w:w="742" w:type="dxa"/>
            <w:vMerge w:val="continue"/>
            <w:tcBorders>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pPr>
          </w:p>
        </w:tc>
        <w:tc>
          <w:tcPr>
            <w:tcW w:w="1025" w:type="dxa"/>
            <w:vMerge w:val="continue"/>
            <w:tcBorders>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pPr>
          </w:p>
        </w:tc>
        <w:tc>
          <w:tcPr>
            <w:tcW w:w="720" w:type="dxa"/>
            <w:vMerge w:val="continue"/>
            <w:tcBorders>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pPr>
          </w:p>
        </w:tc>
        <w:tc>
          <w:tcPr>
            <w:tcW w:w="633" w:type="dxa"/>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sz w:val="18"/>
                <w:szCs w:val="18"/>
              </w:rPr>
              <w:t>折扣后单价</w:t>
            </w:r>
          </w:p>
        </w:tc>
        <w:tc>
          <w:tcPr>
            <w:tcW w:w="524" w:type="dxa"/>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sz w:val="18"/>
                <w:szCs w:val="18"/>
              </w:rPr>
              <w:t>小计（元）</w:t>
            </w:r>
          </w:p>
        </w:tc>
      </w:tr>
      <w:tr>
        <w:tblPrEx>
          <w:tblCellMar>
            <w:top w:w="0" w:type="dxa"/>
            <w:left w:w="0" w:type="dxa"/>
            <w:bottom w:w="0" w:type="dxa"/>
            <w:right w:w="0" w:type="dxa"/>
          </w:tblCellMar>
        </w:tblPrEx>
        <w:trPr>
          <w:trHeight w:val="1440" w:hRule="atLeast"/>
        </w:trPr>
        <w:tc>
          <w:tcPr>
            <w:tcW w:w="496" w:type="dxa"/>
            <w:vMerge w:val="restart"/>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464" w:type="dxa"/>
            <w:vMerge w:val="restar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墙体 节能 工程</w:t>
            </w:r>
          </w:p>
        </w:tc>
        <w:tc>
          <w:tcPr>
            <w:tcW w:w="781"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保温砂浆</w:t>
            </w:r>
          </w:p>
        </w:tc>
        <w:tc>
          <w:tcPr>
            <w:tcW w:w="863"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导热系数、抗压强度、干密度、</w:t>
            </w:r>
          </w:p>
        </w:tc>
        <w:tc>
          <w:tcPr>
            <w:tcW w:w="3420" w:type="dxa"/>
            <w:tcBorders>
              <w:top w:val="nil"/>
              <w:left w:val="nil"/>
              <w:bottom w:val="single" w:color="000000" w:sz="8" w:space="0"/>
              <w:right w:val="single" w:color="000000" w:sz="8" w:space="0"/>
            </w:tcBorders>
            <w:noWrap/>
            <w:tcMar>
              <w:top w:w="15" w:type="dxa"/>
              <w:left w:w="15" w:type="dxa"/>
              <w:right w:w="15" w:type="dxa"/>
            </w:tcMar>
            <w:vAlign w:val="center"/>
          </w:tcPr>
          <w:p>
            <w:pPr>
              <w:tabs>
                <w:tab w:val="left" w:pos="1798"/>
              </w:tabs>
              <w:jc w:val="left"/>
              <w:rPr>
                <w:rFonts w:ascii="宋体" w:hAnsi="宋体" w:eastAsia="宋体" w:cs="宋体"/>
                <w:color w:val="000000"/>
                <w:sz w:val="18"/>
                <w:szCs w:val="18"/>
              </w:rPr>
            </w:pPr>
            <w:r>
              <w:rPr>
                <w:rFonts w:hint="eastAsia" w:ascii="宋体" w:hAnsi="宋体" w:eastAsia="宋体" w:cs="宋体"/>
                <w:spacing w:val="4"/>
                <w:sz w:val="18"/>
                <w:szCs w:val="18"/>
              </w:rPr>
              <w:t>同厂家同品种</w:t>
            </w:r>
            <w:r>
              <w:rPr>
                <w:rFonts w:hint="eastAsia" w:ascii="宋体" w:hAnsi="宋体" w:cs="宋体"/>
                <w:spacing w:val="4"/>
                <w:sz w:val="18"/>
                <w:szCs w:val="18"/>
              </w:rPr>
              <w:t>保温墙面面积所用材料每5000m²抽检一组，每增加5000m²增加一组，同工程项目、同单位且同期施工的多个单位可合并计算抽检面积</w:t>
            </w:r>
            <w:r>
              <w:rPr>
                <w:rFonts w:hint="eastAsia" w:ascii="宋体" w:hAnsi="宋体" w:eastAsia="宋体" w:cs="宋体"/>
                <w:spacing w:val="4"/>
                <w:sz w:val="18"/>
                <w:szCs w:val="18"/>
              </w:rPr>
              <w:t>。</w:t>
            </w:r>
          </w:p>
        </w:tc>
        <w:tc>
          <w:tcPr>
            <w:tcW w:w="742"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cs="宋体"/>
                <w:color w:val="000000"/>
                <w:sz w:val="18"/>
                <w:szCs w:val="18"/>
              </w:rPr>
              <w:t>4组</w:t>
            </w:r>
          </w:p>
        </w:tc>
        <w:tc>
          <w:tcPr>
            <w:tcW w:w="1025"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cs="宋体"/>
                <w:color w:val="000000"/>
                <w:sz w:val="18"/>
                <w:szCs w:val="18"/>
              </w:rPr>
              <w:t>1500元/组</w:t>
            </w:r>
          </w:p>
        </w:tc>
        <w:tc>
          <w:tcPr>
            <w:tcW w:w="72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cs="宋体"/>
                <w:color w:val="000000"/>
                <w:kern w:val="0"/>
                <w:sz w:val="18"/>
                <w:szCs w:val="18"/>
              </w:rPr>
              <w:t>6000.00</w:t>
            </w:r>
          </w:p>
        </w:tc>
        <w:tc>
          <w:tcPr>
            <w:tcW w:w="633"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c>
          <w:tcPr>
            <w:tcW w:w="524"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1155" w:hRule="atLeast"/>
        </w:trPr>
        <w:tc>
          <w:tcPr>
            <w:tcW w:w="496"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jc w:val="center"/>
              <w:rPr>
                <w:rFonts w:ascii="宋体" w:hAnsi="宋体" w:eastAsia="宋体" w:cs="宋体"/>
                <w:color w:val="000000"/>
                <w:sz w:val="18"/>
                <w:szCs w:val="18"/>
              </w:rPr>
            </w:pPr>
          </w:p>
        </w:tc>
        <w:tc>
          <w:tcPr>
            <w:tcW w:w="464" w:type="dxa"/>
            <w:vMerge w:val="continue"/>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ascii="宋体" w:hAnsi="宋体" w:eastAsia="宋体" w:cs="宋体"/>
                <w:color w:val="000000"/>
                <w:sz w:val="18"/>
                <w:szCs w:val="18"/>
              </w:rPr>
            </w:pPr>
          </w:p>
        </w:tc>
        <w:tc>
          <w:tcPr>
            <w:tcW w:w="781"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墙体结构</w:t>
            </w:r>
          </w:p>
        </w:tc>
        <w:tc>
          <w:tcPr>
            <w:tcW w:w="863"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外墙传热系数</w:t>
            </w:r>
          </w:p>
        </w:tc>
        <w:tc>
          <w:tcPr>
            <w:tcW w:w="3420" w:type="dxa"/>
            <w:tcBorders>
              <w:top w:val="nil"/>
              <w:left w:val="nil"/>
              <w:bottom w:val="single" w:color="000000" w:sz="8" w:space="0"/>
              <w:right w:val="single" w:color="000000" w:sz="8" w:space="0"/>
            </w:tcBorders>
            <w:noWrap/>
            <w:tcMar>
              <w:top w:w="15" w:type="dxa"/>
              <w:left w:w="15" w:type="dxa"/>
              <w:right w:w="15" w:type="dxa"/>
            </w:tcMar>
            <w:vAlign w:val="center"/>
          </w:tcPr>
          <w:p>
            <w:pPr>
              <w:spacing w:line="360" w:lineRule="exact"/>
              <w:jc w:val="left"/>
              <w:rPr>
                <w:rFonts w:ascii="宋体" w:hAnsi="宋体" w:eastAsia="宋体" w:cs="宋体"/>
                <w:color w:val="000000"/>
                <w:sz w:val="18"/>
                <w:szCs w:val="18"/>
              </w:rPr>
            </w:pPr>
            <w:r>
              <w:rPr>
                <w:rFonts w:hint="eastAsia" w:ascii="宋体" w:hAnsi="宋体" w:eastAsia="宋体" w:cs="宋体"/>
                <w:sz w:val="18"/>
                <w:szCs w:val="18"/>
              </w:rPr>
              <w:t>每一单位工程同一保温构造的墙面抽检一次或同一项目工程建筑面积每10000 m</w:t>
            </w:r>
            <w:r>
              <w:rPr>
                <w:rFonts w:hint="eastAsia" w:ascii="宋体" w:hAnsi="宋体" w:eastAsia="宋体" w:cs="宋体"/>
                <w:sz w:val="18"/>
                <w:szCs w:val="18"/>
                <w:vertAlign w:val="superscript"/>
              </w:rPr>
              <w:t>2</w:t>
            </w:r>
            <w:r>
              <w:rPr>
                <w:rFonts w:hint="eastAsia" w:ascii="宋体" w:hAnsi="宋体" w:eastAsia="宋体" w:cs="宋体"/>
                <w:sz w:val="18"/>
                <w:szCs w:val="18"/>
              </w:rPr>
              <w:t>抽查一组。到实验室砌筑。</w:t>
            </w:r>
          </w:p>
        </w:tc>
        <w:tc>
          <w:tcPr>
            <w:tcW w:w="742"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cs="宋体"/>
                <w:color w:val="000000"/>
                <w:sz w:val="18"/>
                <w:szCs w:val="18"/>
              </w:rPr>
              <w:t>2组</w:t>
            </w:r>
          </w:p>
        </w:tc>
        <w:tc>
          <w:tcPr>
            <w:tcW w:w="1025"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cs="宋体"/>
                <w:color w:val="000000"/>
                <w:sz w:val="18"/>
                <w:szCs w:val="18"/>
              </w:rPr>
              <w:t>4500元/组</w:t>
            </w:r>
          </w:p>
        </w:tc>
        <w:tc>
          <w:tcPr>
            <w:tcW w:w="72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cs="宋体"/>
                <w:color w:val="000000"/>
                <w:kern w:val="0"/>
                <w:sz w:val="18"/>
                <w:szCs w:val="18"/>
              </w:rPr>
              <w:t>9000.00</w:t>
            </w:r>
          </w:p>
        </w:tc>
        <w:tc>
          <w:tcPr>
            <w:tcW w:w="633"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c>
          <w:tcPr>
            <w:tcW w:w="524"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1398" w:hRule="atLeast"/>
        </w:trPr>
        <w:tc>
          <w:tcPr>
            <w:tcW w:w="496"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jc w:val="center"/>
              <w:rPr>
                <w:rFonts w:ascii="宋体" w:hAnsi="宋体" w:eastAsia="宋体" w:cs="宋体"/>
                <w:color w:val="000000"/>
                <w:sz w:val="18"/>
                <w:szCs w:val="18"/>
              </w:rPr>
            </w:pPr>
          </w:p>
        </w:tc>
        <w:tc>
          <w:tcPr>
            <w:tcW w:w="464" w:type="dxa"/>
            <w:vMerge w:val="continue"/>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ascii="宋体" w:hAnsi="宋体" w:eastAsia="宋体" w:cs="宋体"/>
                <w:color w:val="000000"/>
                <w:sz w:val="18"/>
                <w:szCs w:val="18"/>
              </w:rPr>
            </w:pPr>
          </w:p>
        </w:tc>
        <w:tc>
          <w:tcPr>
            <w:tcW w:w="781"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墙体钻芯</w:t>
            </w:r>
          </w:p>
        </w:tc>
        <w:tc>
          <w:tcPr>
            <w:tcW w:w="863"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节能构造钻芯</w:t>
            </w:r>
          </w:p>
        </w:tc>
        <w:tc>
          <w:tcPr>
            <w:tcW w:w="342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sz w:val="18"/>
                <w:szCs w:val="18"/>
              </w:rPr>
              <w:t xml:space="preserve"> 外墙取样数量为一个单位工程每种节能保温做法至少取3个芯样。取样部位宜均匀分布，不宜在同一个房间外墙上取2个或2个以上芯样</w:t>
            </w:r>
            <w:r>
              <w:rPr>
                <w:rFonts w:hint="eastAsia" w:ascii="宋体" w:hAnsi="宋体" w:cs="宋体"/>
                <w:sz w:val="18"/>
                <w:szCs w:val="18"/>
              </w:rPr>
              <w:t>。</w:t>
            </w:r>
          </w:p>
        </w:tc>
        <w:tc>
          <w:tcPr>
            <w:tcW w:w="742"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cs="宋体"/>
                <w:color w:val="000000"/>
                <w:sz w:val="18"/>
                <w:szCs w:val="18"/>
              </w:rPr>
              <w:t>6芯</w:t>
            </w:r>
          </w:p>
        </w:tc>
        <w:tc>
          <w:tcPr>
            <w:tcW w:w="1025"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cs="宋体"/>
                <w:color w:val="000000"/>
                <w:sz w:val="18"/>
                <w:szCs w:val="18"/>
              </w:rPr>
              <w:t>1000元/芯</w:t>
            </w:r>
          </w:p>
        </w:tc>
        <w:tc>
          <w:tcPr>
            <w:tcW w:w="72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cs="宋体"/>
                <w:color w:val="000000"/>
                <w:kern w:val="0"/>
                <w:sz w:val="18"/>
                <w:szCs w:val="18"/>
              </w:rPr>
              <w:t>6000.00</w:t>
            </w:r>
          </w:p>
        </w:tc>
        <w:tc>
          <w:tcPr>
            <w:tcW w:w="633"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c>
          <w:tcPr>
            <w:tcW w:w="524"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1320" w:hRule="atLeast"/>
        </w:trPr>
        <w:tc>
          <w:tcPr>
            <w:tcW w:w="496"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245" w:type="dxa"/>
            <w:gridSpan w:val="2"/>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屋面节能工程</w:t>
            </w:r>
          </w:p>
        </w:tc>
        <w:tc>
          <w:tcPr>
            <w:tcW w:w="863"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导热系数、压缩强度、压燃烧性能</w:t>
            </w:r>
          </w:p>
        </w:tc>
        <w:tc>
          <w:tcPr>
            <w:tcW w:w="342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同厂家、同品种产品，扣除天窗釆光顶后屋面面积1000m2以内抽检1次；每增加1000m2 (不足亦按此计算），增加抽检1次</w:t>
            </w:r>
            <w:r>
              <w:rPr>
                <w:rFonts w:hint="eastAsia" w:ascii="宋体" w:hAnsi="宋体" w:cs="宋体"/>
                <w:color w:val="000000"/>
                <w:kern w:val="0"/>
                <w:sz w:val="18"/>
                <w:szCs w:val="18"/>
              </w:rPr>
              <w:t>。</w:t>
            </w:r>
          </w:p>
        </w:tc>
        <w:tc>
          <w:tcPr>
            <w:tcW w:w="742"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cs="宋体"/>
                <w:color w:val="000000"/>
                <w:kern w:val="0"/>
                <w:sz w:val="18"/>
                <w:szCs w:val="18"/>
              </w:rPr>
              <w:t>3组</w:t>
            </w:r>
          </w:p>
        </w:tc>
        <w:tc>
          <w:tcPr>
            <w:tcW w:w="1025"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cs="宋体"/>
                <w:color w:val="000000"/>
                <w:sz w:val="18"/>
                <w:szCs w:val="18"/>
              </w:rPr>
              <w:t>1350元/组</w:t>
            </w:r>
          </w:p>
        </w:tc>
        <w:tc>
          <w:tcPr>
            <w:tcW w:w="72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cs="宋体"/>
                <w:color w:val="000000"/>
                <w:kern w:val="0"/>
                <w:sz w:val="18"/>
                <w:szCs w:val="18"/>
              </w:rPr>
              <w:t>4050.00</w:t>
            </w:r>
          </w:p>
        </w:tc>
        <w:tc>
          <w:tcPr>
            <w:tcW w:w="633"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c>
          <w:tcPr>
            <w:tcW w:w="524"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980" w:hRule="atLeast"/>
        </w:trPr>
        <w:tc>
          <w:tcPr>
            <w:tcW w:w="496" w:type="dxa"/>
            <w:vMerge w:val="restart"/>
            <w:tcBorders>
              <w:top w:val="single" w:color="auto" w:sz="4" w:space="0"/>
              <w:left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1245" w:type="dxa"/>
            <w:gridSpan w:val="2"/>
            <w:vMerge w:val="restart"/>
            <w:tcBorders>
              <w:top w:val="single" w:color="auto" w:sz="4" w:space="0"/>
              <w:left w:val="nil"/>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门窗节能</w:t>
            </w:r>
          </w:p>
        </w:tc>
        <w:tc>
          <w:tcPr>
            <w:tcW w:w="863"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中空玻璃露点</w:t>
            </w:r>
          </w:p>
        </w:tc>
        <w:tc>
          <w:tcPr>
            <w:tcW w:w="342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每单位工程每种玻璃形式各抽检一组。玻璃取样要求尺寸为：510*360mm共15块</w:t>
            </w:r>
          </w:p>
        </w:tc>
        <w:tc>
          <w:tcPr>
            <w:tcW w:w="742"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cs="宋体"/>
                <w:color w:val="000000"/>
                <w:sz w:val="18"/>
                <w:szCs w:val="18"/>
              </w:rPr>
              <w:t>2组</w:t>
            </w:r>
          </w:p>
        </w:tc>
        <w:tc>
          <w:tcPr>
            <w:tcW w:w="1025"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cs="宋体"/>
                <w:color w:val="000000"/>
                <w:sz w:val="18"/>
                <w:szCs w:val="18"/>
              </w:rPr>
              <w:t>6300元/组</w:t>
            </w:r>
          </w:p>
        </w:tc>
        <w:tc>
          <w:tcPr>
            <w:tcW w:w="72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cs="宋体"/>
                <w:color w:val="000000"/>
                <w:kern w:val="0"/>
                <w:sz w:val="18"/>
                <w:szCs w:val="18"/>
              </w:rPr>
              <w:t>12600.00</w:t>
            </w:r>
          </w:p>
        </w:tc>
        <w:tc>
          <w:tcPr>
            <w:tcW w:w="633"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c>
          <w:tcPr>
            <w:tcW w:w="524"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585" w:hRule="atLeast"/>
        </w:trPr>
        <w:tc>
          <w:tcPr>
            <w:tcW w:w="496"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jc w:val="center"/>
              <w:rPr>
                <w:rFonts w:ascii="宋体" w:hAnsi="宋体" w:eastAsia="宋体" w:cs="宋体"/>
                <w:color w:val="000000"/>
                <w:sz w:val="18"/>
                <w:szCs w:val="18"/>
              </w:rPr>
            </w:pPr>
          </w:p>
        </w:tc>
        <w:tc>
          <w:tcPr>
            <w:tcW w:w="1245" w:type="dxa"/>
            <w:gridSpan w:val="2"/>
            <w:vMerge w:val="continue"/>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ascii="宋体" w:hAnsi="宋体" w:eastAsia="宋体" w:cs="宋体"/>
                <w:color w:val="000000"/>
                <w:sz w:val="18"/>
                <w:szCs w:val="18"/>
              </w:rPr>
            </w:pPr>
          </w:p>
        </w:tc>
        <w:tc>
          <w:tcPr>
            <w:tcW w:w="863"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可见光透射比</w:t>
            </w:r>
          </w:p>
        </w:tc>
        <w:tc>
          <w:tcPr>
            <w:tcW w:w="3420" w:type="dxa"/>
            <w:vMerge w:val="restart"/>
            <w:tcBorders>
              <w:top w:val="nil"/>
              <w:left w:val="nil"/>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每单位工程每种玻璃形式各抽检一组。玻璃取样要求尺寸为100mm×100mm，样品数量为3块</w:t>
            </w:r>
            <w:r>
              <w:rPr>
                <w:rFonts w:hint="eastAsia" w:ascii="宋体" w:hAnsi="宋体" w:cs="宋体"/>
                <w:color w:val="000000"/>
                <w:kern w:val="0"/>
                <w:sz w:val="18"/>
                <w:szCs w:val="18"/>
              </w:rPr>
              <w:t>。</w:t>
            </w:r>
          </w:p>
        </w:tc>
        <w:tc>
          <w:tcPr>
            <w:tcW w:w="742"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cs="宋体"/>
                <w:color w:val="000000"/>
                <w:kern w:val="0"/>
                <w:sz w:val="18"/>
                <w:szCs w:val="18"/>
              </w:rPr>
              <w:t>2组</w:t>
            </w:r>
          </w:p>
        </w:tc>
        <w:tc>
          <w:tcPr>
            <w:tcW w:w="1025"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cs="宋体"/>
                <w:color w:val="000000"/>
                <w:sz w:val="18"/>
                <w:szCs w:val="18"/>
              </w:rPr>
              <w:t>8000元/组</w:t>
            </w:r>
          </w:p>
        </w:tc>
        <w:tc>
          <w:tcPr>
            <w:tcW w:w="72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cs="宋体"/>
                <w:color w:val="000000"/>
                <w:kern w:val="0"/>
                <w:sz w:val="18"/>
                <w:szCs w:val="18"/>
              </w:rPr>
              <w:t>16000.00</w:t>
            </w:r>
          </w:p>
        </w:tc>
        <w:tc>
          <w:tcPr>
            <w:tcW w:w="633"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c>
          <w:tcPr>
            <w:tcW w:w="524"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600" w:hRule="atLeast"/>
        </w:trPr>
        <w:tc>
          <w:tcPr>
            <w:tcW w:w="496"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jc w:val="center"/>
              <w:rPr>
                <w:rFonts w:ascii="宋体" w:hAnsi="宋体" w:eastAsia="宋体" w:cs="宋体"/>
                <w:color w:val="000000"/>
                <w:sz w:val="18"/>
                <w:szCs w:val="18"/>
              </w:rPr>
            </w:pPr>
          </w:p>
        </w:tc>
        <w:tc>
          <w:tcPr>
            <w:tcW w:w="1245" w:type="dxa"/>
            <w:gridSpan w:val="2"/>
            <w:vMerge w:val="continue"/>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ascii="宋体" w:hAnsi="宋体" w:eastAsia="宋体" w:cs="宋体"/>
                <w:color w:val="000000"/>
                <w:sz w:val="18"/>
                <w:szCs w:val="18"/>
              </w:rPr>
            </w:pPr>
          </w:p>
        </w:tc>
        <w:tc>
          <w:tcPr>
            <w:tcW w:w="863"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玻璃遮阳系数</w:t>
            </w:r>
          </w:p>
        </w:tc>
        <w:tc>
          <w:tcPr>
            <w:tcW w:w="3420" w:type="dxa"/>
            <w:vMerge w:val="continue"/>
            <w:tcBorders>
              <w:top w:val="nil"/>
              <w:left w:val="nil"/>
              <w:bottom w:val="single" w:color="000000" w:sz="8" w:space="0"/>
              <w:right w:val="single" w:color="000000" w:sz="8" w:space="0"/>
            </w:tcBorders>
            <w:noWrap/>
            <w:tcMar>
              <w:top w:w="15" w:type="dxa"/>
              <w:left w:w="15" w:type="dxa"/>
              <w:right w:w="15" w:type="dxa"/>
            </w:tcMar>
            <w:vAlign w:val="center"/>
          </w:tcPr>
          <w:p>
            <w:pPr>
              <w:jc w:val="left"/>
              <w:rPr>
                <w:rFonts w:ascii="宋体" w:hAnsi="宋体" w:eastAsia="宋体" w:cs="宋体"/>
                <w:color w:val="000000"/>
                <w:sz w:val="18"/>
                <w:szCs w:val="18"/>
              </w:rPr>
            </w:pPr>
          </w:p>
        </w:tc>
        <w:tc>
          <w:tcPr>
            <w:tcW w:w="742"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cs="宋体"/>
                <w:color w:val="000000"/>
                <w:sz w:val="18"/>
                <w:szCs w:val="18"/>
              </w:rPr>
              <w:t>2组</w:t>
            </w:r>
          </w:p>
        </w:tc>
        <w:tc>
          <w:tcPr>
            <w:tcW w:w="1025"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cs="宋体"/>
                <w:color w:val="000000"/>
                <w:sz w:val="18"/>
                <w:szCs w:val="18"/>
              </w:rPr>
              <w:t>8000元/组</w:t>
            </w:r>
          </w:p>
        </w:tc>
        <w:tc>
          <w:tcPr>
            <w:tcW w:w="72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cs="宋体"/>
                <w:color w:val="000000"/>
                <w:kern w:val="0"/>
                <w:sz w:val="18"/>
                <w:szCs w:val="18"/>
              </w:rPr>
              <w:t>16000.00</w:t>
            </w:r>
          </w:p>
        </w:tc>
        <w:tc>
          <w:tcPr>
            <w:tcW w:w="633"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c>
          <w:tcPr>
            <w:tcW w:w="524"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1139" w:hRule="atLeast"/>
        </w:trPr>
        <w:tc>
          <w:tcPr>
            <w:tcW w:w="496"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1245" w:type="dxa"/>
            <w:gridSpan w:val="2"/>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配电与照明节能工程</w:t>
            </w:r>
          </w:p>
        </w:tc>
        <w:tc>
          <w:tcPr>
            <w:tcW w:w="863"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截面、每芯导体电阻</w:t>
            </w:r>
          </w:p>
        </w:tc>
        <w:tc>
          <w:tcPr>
            <w:tcW w:w="3420"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spacing w:line="300" w:lineRule="exact"/>
              <w:jc w:val="left"/>
              <w:rPr>
                <w:rFonts w:ascii="宋体" w:hAnsi="宋体" w:eastAsia="宋体" w:cs="宋体"/>
                <w:color w:val="000000"/>
                <w:sz w:val="18"/>
                <w:szCs w:val="18"/>
              </w:rPr>
            </w:pPr>
            <w:r>
              <w:rPr>
                <w:rFonts w:hint="eastAsia" w:ascii="宋体" w:hAnsi="宋体" w:eastAsia="宋体" w:cs="宋体"/>
                <w:spacing w:val="4"/>
                <w:sz w:val="18"/>
                <w:szCs w:val="18"/>
              </w:rPr>
              <w:t>同一项目工程同一厂家同一进场批次各种规格总数的10%，且不少于2种规格。</w:t>
            </w:r>
          </w:p>
        </w:tc>
        <w:tc>
          <w:tcPr>
            <w:tcW w:w="742"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cs="宋体"/>
                <w:color w:val="000000"/>
                <w:kern w:val="0"/>
                <w:sz w:val="18"/>
                <w:szCs w:val="18"/>
              </w:rPr>
              <w:t>11芯</w:t>
            </w:r>
          </w:p>
        </w:tc>
        <w:tc>
          <w:tcPr>
            <w:tcW w:w="1025"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cs="宋体"/>
                <w:color w:val="000000"/>
                <w:sz w:val="18"/>
                <w:szCs w:val="18"/>
              </w:rPr>
              <w:t>230元/芯</w:t>
            </w:r>
          </w:p>
        </w:tc>
        <w:tc>
          <w:tcPr>
            <w:tcW w:w="720"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cs="宋体"/>
                <w:color w:val="000000"/>
                <w:kern w:val="0"/>
                <w:sz w:val="18"/>
                <w:szCs w:val="18"/>
              </w:rPr>
              <w:t>2530.00</w:t>
            </w:r>
          </w:p>
        </w:tc>
        <w:tc>
          <w:tcPr>
            <w:tcW w:w="633"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c>
          <w:tcPr>
            <w:tcW w:w="524"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870" w:hRule="atLeast"/>
        </w:trPr>
        <w:tc>
          <w:tcPr>
            <w:tcW w:w="1741" w:type="dxa"/>
            <w:gridSpan w:val="3"/>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bCs/>
                <w:color w:val="000000"/>
                <w:kern w:val="0"/>
                <w:sz w:val="18"/>
                <w:szCs w:val="18"/>
              </w:rPr>
            </w:pPr>
            <w:r>
              <w:rPr>
                <w:rFonts w:hint="eastAsia" w:ascii="宋体" w:hAnsi="宋体" w:cs="宋体"/>
                <w:b/>
                <w:bCs/>
                <w:color w:val="000000"/>
                <w:kern w:val="0"/>
                <w:sz w:val="18"/>
                <w:szCs w:val="18"/>
              </w:rPr>
              <w:t>合计</w:t>
            </w:r>
          </w:p>
        </w:tc>
        <w:tc>
          <w:tcPr>
            <w:tcW w:w="6050" w:type="dxa"/>
            <w:gridSpan w:val="4"/>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b/>
                <w:bCs/>
                <w:color w:val="000000"/>
                <w:sz w:val="18"/>
                <w:szCs w:val="18"/>
              </w:rPr>
            </w:pPr>
          </w:p>
        </w:tc>
        <w:tc>
          <w:tcPr>
            <w:tcW w:w="720"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b/>
                <w:bCs/>
                <w:color w:val="000000"/>
                <w:sz w:val="18"/>
                <w:szCs w:val="18"/>
              </w:rPr>
            </w:pPr>
            <w:r>
              <w:rPr>
                <w:rFonts w:hint="eastAsia" w:ascii="宋体" w:hAnsi="宋体" w:cs="宋体"/>
                <w:b/>
                <w:bCs/>
                <w:color w:val="000000"/>
                <w:kern w:val="0"/>
                <w:sz w:val="18"/>
                <w:szCs w:val="18"/>
              </w:rPr>
              <w:t>72000.00</w:t>
            </w:r>
          </w:p>
        </w:tc>
        <w:tc>
          <w:tcPr>
            <w:tcW w:w="1157" w:type="dxa"/>
            <w:gridSpan w:val="2"/>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cs="宋体"/>
                <w:b/>
                <w:bCs/>
                <w:color w:val="000000"/>
                <w:kern w:val="0"/>
                <w:sz w:val="18"/>
                <w:szCs w:val="18"/>
              </w:rPr>
            </w:pPr>
          </w:p>
        </w:tc>
      </w:tr>
      <w:tr>
        <w:tblPrEx>
          <w:tblCellMar>
            <w:top w:w="0" w:type="dxa"/>
            <w:left w:w="0" w:type="dxa"/>
            <w:bottom w:w="0" w:type="dxa"/>
            <w:right w:w="0" w:type="dxa"/>
          </w:tblCellMar>
        </w:tblPrEx>
        <w:trPr>
          <w:trHeight w:val="490" w:hRule="atLeast"/>
        </w:trPr>
        <w:tc>
          <w:tcPr>
            <w:tcW w:w="9668" w:type="dxa"/>
            <w:gridSpan w:val="10"/>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kern w:val="0"/>
                <w:sz w:val="18"/>
                <w:szCs w:val="18"/>
              </w:rPr>
              <w:t>二</w:t>
            </w:r>
            <w:r>
              <w:rPr>
                <w:rFonts w:hint="eastAsia" w:ascii="宋体" w:hAnsi="宋体" w:eastAsia="宋体" w:cs="宋体"/>
                <w:b/>
                <w:color w:val="000000"/>
                <w:kern w:val="0"/>
                <w:sz w:val="18"/>
                <w:szCs w:val="18"/>
              </w:rPr>
              <w:t>、建筑门窗检测</w:t>
            </w:r>
          </w:p>
        </w:tc>
      </w:tr>
      <w:tr>
        <w:tblPrEx>
          <w:tblCellMar>
            <w:top w:w="0" w:type="dxa"/>
            <w:left w:w="0" w:type="dxa"/>
            <w:bottom w:w="0" w:type="dxa"/>
            <w:right w:w="0" w:type="dxa"/>
          </w:tblCellMar>
        </w:tblPrEx>
        <w:trPr>
          <w:trHeight w:val="324" w:hRule="atLeast"/>
        </w:trPr>
        <w:tc>
          <w:tcPr>
            <w:tcW w:w="496" w:type="dxa"/>
            <w:vMerge w:val="restart"/>
            <w:tcBorders>
              <w:top w:val="nil"/>
              <w:left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序号</w:t>
            </w:r>
          </w:p>
        </w:tc>
        <w:tc>
          <w:tcPr>
            <w:tcW w:w="1245" w:type="dxa"/>
            <w:gridSpan w:val="2"/>
            <w:vMerge w:val="restart"/>
            <w:tcBorders>
              <w:top w:val="single" w:color="000000" w:sz="8" w:space="0"/>
              <w:left w:val="nil"/>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分项工程</w:t>
            </w:r>
          </w:p>
        </w:tc>
        <w:tc>
          <w:tcPr>
            <w:tcW w:w="863" w:type="dxa"/>
            <w:vMerge w:val="restart"/>
            <w:tcBorders>
              <w:top w:val="single" w:color="000000" w:sz="8" w:space="0"/>
              <w:left w:val="nil"/>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检测项目</w:t>
            </w:r>
          </w:p>
        </w:tc>
        <w:tc>
          <w:tcPr>
            <w:tcW w:w="3420" w:type="dxa"/>
            <w:vMerge w:val="restart"/>
            <w:tcBorders>
              <w:top w:val="single" w:color="000000" w:sz="8" w:space="0"/>
              <w:left w:val="nil"/>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抽样频率</w:t>
            </w:r>
          </w:p>
        </w:tc>
        <w:tc>
          <w:tcPr>
            <w:tcW w:w="742" w:type="dxa"/>
            <w:vMerge w:val="restart"/>
            <w:tcBorders>
              <w:top w:val="single" w:color="000000" w:sz="8" w:space="0"/>
              <w:left w:val="nil"/>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kern w:val="0"/>
                <w:sz w:val="18"/>
                <w:szCs w:val="18"/>
              </w:rPr>
              <w:t>暂定工程量</w:t>
            </w:r>
          </w:p>
        </w:tc>
        <w:tc>
          <w:tcPr>
            <w:tcW w:w="1025" w:type="dxa"/>
            <w:vMerge w:val="restart"/>
            <w:tcBorders>
              <w:top w:val="single" w:color="000000" w:sz="8" w:space="0"/>
              <w:left w:val="nil"/>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kern w:val="0"/>
                <w:sz w:val="18"/>
                <w:szCs w:val="18"/>
              </w:rPr>
              <w:t>参考单价（省质量安全检测协会）</w:t>
            </w:r>
          </w:p>
        </w:tc>
        <w:tc>
          <w:tcPr>
            <w:tcW w:w="720" w:type="dxa"/>
            <w:vMerge w:val="restart"/>
            <w:tcBorders>
              <w:top w:val="single" w:color="000000" w:sz="8" w:space="0"/>
              <w:left w:val="nil"/>
              <w:right w:val="single" w:color="000000" w:sz="8" w:space="0"/>
            </w:tcBorders>
            <w:noWrap/>
            <w:tcMar>
              <w:top w:w="15" w:type="dxa"/>
              <w:left w:w="15" w:type="dxa"/>
              <w:right w:w="15" w:type="dxa"/>
            </w:tcMar>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招标</w:t>
            </w:r>
          </w:p>
          <w:p>
            <w:pPr>
              <w:widowControl/>
              <w:jc w:val="center"/>
              <w:textAlignment w:val="center"/>
              <w:rPr>
                <w:rFonts w:ascii="宋体" w:hAnsi="宋体" w:eastAsia="宋体" w:cs="宋体"/>
                <w:b/>
                <w:color w:val="000000"/>
                <w:sz w:val="18"/>
                <w:szCs w:val="18"/>
              </w:rPr>
            </w:pPr>
            <w:r>
              <w:rPr>
                <w:rFonts w:hint="eastAsia" w:ascii="宋体" w:hAnsi="宋体" w:cs="宋体"/>
                <w:b/>
                <w:color w:val="000000"/>
                <w:kern w:val="0"/>
                <w:sz w:val="18"/>
                <w:szCs w:val="18"/>
              </w:rPr>
              <w:t>小计</w:t>
            </w:r>
            <w:r>
              <w:rPr>
                <w:rFonts w:hint="eastAsia" w:ascii="宋体" w:hAnsi="宋体" w:eastAsia="宋体" w:cs="宋体"/>
                <w:b/>
                <w:color w:val="000000"/>
                <w:kern w:val="0"/>
                <w:sz w:val="18"/>
                <w:szCs w:val="18"/>
              </w:rPr>
              <w:t>（元</w:t>
            </w:r>
            <w:r>
              <w:rPr>
                <w:rFonts w:hint="eastAsia" w:ascii="宋体" w:hAnsi="宋体" w:cs="宋体"/>
                <w:b/>
                <w:color w:val="000000"/>
                <w:sz w:val="18"/>
                <w:szCs w:val="18"/>
              </w:rPr>
              <w:t xml:space="preserve"> </w:t>
            </w:r>
            <w:r>
              <w:rPr>
                <w:rFonts w:hint="eastAsia" w:ascii="宋体" w:hAnsi="宋体" w:eastAsia="宋体" w:cs="宋体"/>
                <w:b/>
                <w:color w:val="000000"/>
                <w:kern w:val="0"/>
                <w:sz w:val="18"/>
                <w:szCs w:val="18"/>
              </w:rPr>
              <w:t>）</w:t>
            </w:r>
          </w:p>
        </w:tc>
        <w:tc>
          <w:tcPr>
            <w:tcW w:w="1157" w:type="dxa"/>
            <w:gridSpan w:val="2"/>
            <w:tcBorders>
              <w:top w:val="single" w:color="000000" w:sz="8" w:space="0"/>
              <w:left w:val="nil"/>
              <w:bottom w:val="single" w:color="auto" w:sz="4"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sz w:val="18"/>
                <w:szCs w:val="18"/>
              </w:rPr>
              <w:t>报价</w:t>
            </w:r>
          </w:p>
        </w:tc>
      </w:tr>
      <w:tr>
        <w:tblPrEx>
          <w:tblCellMar>
            <w:top w:w="0" w:type="dxa"/>
            <w:left w:w="0" w:type="dxa"/>
            <w:bottom w:w="0" w:type="dxa"/>
            <w:right w:w="0" w:type="dxa"/>
          </w:tblCellMar>
        </w:tblPrEx>
        <w:trPr>
          <w:trHeight w:val="324" w:hRule="atLeast"/>
        </w:trPr>
        <w:tc>
          <w:tcPr>
            <w:tcW w:w="496" w:type="dxa"/>
            <w:vMerge w:val="continue"/>
            <w:tcBorders>
              <w:left w:val="single" w:color="000000" w:sz="8" w:space="0"/>
              <w:bottom w:val="single" w:color="auto" w:sz="4" w:space="0"/>
              <w:right w:val="single" w:color="000000" w:sz="8" w:space="0"/>
            </w:tcBorders>
            <w:noWrap/>
            <w:tcMar>
              <w:top w:w="15" w:type="dxa"/>
              <w:left w:w="15" w:type="dxa"/>
              <w:right w:w="15" w:type="dxa"/>
            </w:tcMar>
            <w:vAlign w:val="center"/>
          </w:tcPr>
          <w:p>
            <w:pPr>
              <w:widowControl/>
              <w:jc w:val="center"/>
              <w:textAlignment w:val="center"/>
            </w:pPr>
          </w:p>
        </w:tc>
        <w:tc>
          <w:tcPr>
            <w:tcW w:w="1245" w:type="dxa"/>
            <w:gridSpan w:val="2"/>
            <w:vMerge w:val="continue"/>
            <w:tcBorders>
              <w:left w:val="nil"/>
              <w:bottom w:val="single" w:color="auto" w:sz="4" w:space="0"/>
              <w:right w:val="single" w:color="000000" w:sz="8" w:space="0"/>
            </w:tcBorders>
            <w:noWrap/>
            <w:tcMar>
              <w:top w:w="15" w:type="dxa"/>
              <w:left w:w="15" w:type="dxa"/>
              <w:right w:w="15" w:type="dxa"/>
            </w:tcMar>
            <w:vAlign w:val="center"/>
          </w:tcPr>
          <w:p>
            <w:pPr>
              <w:widowControl/>
              <w:jc w:val="center"/>
              <w:textAlignment w:val="center"/>
            </w:pPr>
          </w:p>
        </w:tc>
        <w:tc>
          <w:tcPr>
            <w:tcW w:w="863" w:type="dxa"/>
            <w:vMerge w:val="continue"/>
            <w:tcBorders>
              <w:left w:val="nil"/>
              <w:bottom w:val="single" w:color="auto" w:sz="4" w:space="0"/>
              <w:right w:val="single" w:color="000000" w:sz="8" w:space="0"/>
            </w:tcBorders>
            <w:noWrap/>
            <w:tcMar>
              <w:top w:w="15" w:type="dxa"/>
              <w:left w:w="15" w:type="dxa"/>
              <w:right w:w="15" w:type="dxa"/>
            </w:tcMar>
            <w:vAlign w:val="center"/>
          </w:tcPr>
          <w:p>
            <w:pPr>
              <w:widowControl/>
              <w:jc w:val="center"/>
              <w:textAlignment w:val="center"/>
            </w:pPr>
          </w:p>
        </w:tc>
        <w:tc>
          <w:tcPr>
            <w:tcW w:w="3420" w:type="dxa"/>
            <w:vMerge w:val="continue"/>
            <w:tcBorders>
              <w:left w:val="nil"/>
              <w:bottom w:val="single" w:color="auto" w:sz="4" w:space="0"/>
              <w:right w:val="single" w:color="000000" w:sz="8" w:space="0"/>
            </w:tcBorders>
            <w:noWrap/>
            <w:tcMar>
              <w:top w:w="15" w:type="dxa"/>
              <w:left w:w="15" w:type="dxa"/>
              <w:right w:w="15" w:type="dxa"/>
            </w:tcMar>
            <w:vAlign w:val="center"/>
          </w:tcPr>
          <w:p>
            <w:pPr>
              <w:widowControl/>
              <w:jc w:val="center"/>
              <w:textAlignment w:val="center"/>
            </w:pPr>
          </w:p>
        </w:tc>
        <w:tc>
          <w:tcPr>
            <w:tcW w:w="742" w:type="dxa"/>
            <w:vMerge w:val="continue"/>
            <w:tcBorders>
              <w:left w:val="nil"/>
              <w:bottom w:val="single" w:color="auto" w:sz="4" w:space="0"/>
              <w:right w:val="single" w:color="000000" w:sz="8" w:space="0"/>
            </w:tcBorders>
            <w:noWrap/>
            <w:tcMar>
              <w:top w:w="15" w:type="dxa"/>
              <w:left w:w="15" w:type="dxa"/>
              <w:right w:w="15" w:type="dxa"/>
            </w:tcMar>
            <w:vAlign w:val="center"/>
          </w:tcPr>
          <w:p>
            <w:pPr>
              <w:widowControl/>
              <w:jc w:val="center"/>
              <w:textAlignment w:val="center"/>
            </w:pPr>
          </w:p>
        </w:tc>
        <w:tc>
          <w:tcPr>
            <w:tcW w:w="1025" w:type="dxa"/>
            <w:vMerge w:val="continue"/>
            <w:tcBorders>
              <w:left w:val="nil"/>
              <w:bottom w:val="single" w:color="auto" w:sz="4" w:space="0"/>
              <w:right w:val="single" w:color="000000" w:sz="8" w:space="0"/>
            </w:tcBorders>
            <w:noWrap/>
            <w:tcMar>
              <w:top w:w="15" w:type="dxa"/>
              <w:left w:w="15" w:type="dxa"/>
              <w:right w:w="15" w:type="dxa"/>
            </w:tcMar>
            <w:vAlign w:val="center"/>
          </w:tcPr>
          <w:p>
            <w:pPr>
              <w:widowControl/>
              <w:jc w:val="center"/>
              <w:textAlignment w:val="center"/>
            </w:pPr>
          </w:p>
        </w:tc>
        <w:tc>
          <w:tcPr>
            <w:tcW w:w="720" w:type="dxa"/>
            <w:vMerge w:val="continue"/>
            <w:tcBorders>
              <w:left w:val="nil"/>
              <w:bottom w:val="single" w:color="auto" w:sz="4" w:space="0"/>
              <w:right w:val="single" w:color="000000" w:sz="8" w:space="0"/>
            </w:tcBorders>
            <w:noWrap/>
            <w:tcMar>
              <w:top w:w="15" w:type="dxa"/>
              <w:left w:w="15" w:type="dxa"/>
              <w:right w:w="15" w:type="dxa"/>
            </w:tcMar>
            <w:vAlign w:val="center"/>
          </w:tcPr>
          <w:p>
            <w:pPr>
              <w:widowControl/>
              <w:jc w:val="center"/>
              <w:textAlignment w:val="center"/>
            </w:pPr>
          </w:p>
        </w:tc>
        <w:tc>
          <w:tcPr>
            <w:tcW w:w="633" w:type="dxa"/>
            <w:tcBorders>
              <w:top w:val="single" w:color="000000" w:sz="8" w:space="0"/>
              <w:left w:val="nil"/>
              <w:bottom w:val="single" w:color="auto" w:sz="4"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sz w:val="18"/>
                <w:szCs w:val="18"/>
              </w:rPr>
              <w:t>折扣后单价</w:t>
            </w:r>
          </w:p>
        </w:tc>
        <w:tc>
          <w:tcPr>
            <w:tcW w:w="524" w:type="dxa"/>
            <w:tcBorders>
              <w:top w:val="single" w:color="000000" w:sz="8" w:space="0"/>
              <w:left w:val="nil"/>
              <w:bottom w:val="single" w:color="auto" w:sz="4"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sz w:val="18"/>
                <w:szCs w:val="18"/>
              </w:rPr>
              <w:t>小计（元）</w:t>
            </w:r>
          </w:p>
        </w:tc>
      </w:tr>
      <w:tr>
        <w:tblPrEx>
          <w:tblCellMar>
            <w:top w:w="0" w:type="dxa"/>
            <w:left w:w="0" w:type="dxa"/>
            <w:bottom w:w="0" w:type="dxa"/>
            <w:right w:w="0" w:type="dxa"/>
          </w:tblCellMar>
        </w:tblPrEx>
        <w:trPr>
          <w:trHeight w:val="2180" w:hRule="atLeast"/>
        </w:trPr>
        <w:tc>
          <w:tcPr>
            <w:tcW w:w="496" w:type="dxa"/>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245" w:type="dxa"/>
            <w:gridSpan w:val="2"/>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门窗物理性能</w:t>
            </w:r>
          </w:p>
        </w:tc>
        <w:tc>
          <w:tcPr>
            <w:tcW w:w="863"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门窗三性</w:t>
            </w:r>
          </w:p>
        </w:tc>
        <w:tc>
          <w:tcPr>
            <w:tcW w:w="3420"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门窗总面积为500-2000㎡的工程，每增加500㎡加抽一组检测（增加不足500㎡但超过250㎡，加抽一组）门窗总面积在2000㎡以上，每增加1000㎡加抽一组检测（增加不足1000㎡但超过500㎡，同样加抽一组，本项目</w:t>
            </w:r>
            <w:r>
              <w:rPr>
                <w:rFonts w:hint="eastAsia" w:ascii="宋体" w:hAnsi="宋体" w:cs="宋体"/>
                <w:color w:val="000000"/>
                <w:kern w:val="0"/>
                <w:sz w:val="18"/>
                <w:szCs w:val="18"/>
              </w:rPr>
              <w:t>1</w:t>
            </w:r>
            <w:r>
              <w:rPr>
                <w:rFonts w:hint="eastAsia" w:ascii="宋体" w:hAnsi="宋体" w:eastAsia="宋体" w:cs="宋体"/>
                <w:color w:val="000000"/>
                <w:kern w:val="0"/>
                <w:sz w:val="18"/>
                <w:szCs w:val="18"/>
              </w:rPr>
              <w:t>组</w:t>
            </w:r>
          </w:p>
        </w:tc>
        <w:tc>
          <w:tcPr>
            <w:tcW w:w="742"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cs="宋体"/>
                <w:color w:val="000000"/>
                <w:kern w:val="0"/>
                <w:sz w:val="18"/>
                <w:szCs w:val="18"/>
              </w:rPr>
              <w:t>112.5</w:t>
            </w:r>
            <w:r>
              <w:rPr>
                <w:rFonts w:hint="eastAsia" w:ascii="宋体" w:hAnsi="宋体" w:eastAsia="宋体" w:cs="宋体"/>
                <w:color w:val="000000"/>
                <w:kern w:val="0"/>
                <w:sz w:val="18"/>
                <w:szCs w:val="18"/>
              </w:rPr>
              <w:t>㎡</w:t>
            </w:r>
          </w:p>
        </w:tc>
        <w:tc>
          <w:tcPr>
            <w:tcW w:w="1025"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cs="宋体"/>
                <w:color w:val="000000"/>
                <w:sz w:val="18"/>
                <w:szCs w:val="18"/>
              </w:rPr>
              <w:t>640</w:t>
            </w:r>
            <w:r>
              <w:rPr>
                <w:rFonts w:hint="eastAsia" w:ascii="宋体" w:hAnsi="宋体" w:eastAsia="宋体" w:cs="宋体"/>
                <w:color w:val="000000"/>
                <w:kern w:val="0"/>
                <w:sz w:val="18"/>
                <w:szCs w:val="18"/>
              </w:rPr>
              <w:t>元/㎡</w:t>
            </w:r>
          </w:p>
        </w:tc>
        <w:tc>
          <w:tcPr>
            <w:tcW w:w="720"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cs="宋体"/>
                <w:color w:val="000000"/>
                <w:sz w:val="18"/>
                <w:szCs w:val="18"/>
              </w:rPr>
              <w:t xml:space="preserve">72000.00 </w:t>
            </w:r>
          </w:p>
        </w:tc>
        <w:tc>
          <w:tcPr>
            <w:tcW w:w="1157" w:type="dxa"/>
            <w:gridSpan w:val="2"/>
            <w:tcBorders>
              <w:top w:val="single" w:color="auto" w:sz="4" w:space="0"/>
              <w:left w:val="nil"/>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460" w:hRule="atLeast"/>
        </w:trPr>
        <w:tc>
          <w:tcPr>
            <w:tcW w:w="1741" w:type="dxa"/>
            <w:gridSpan w:val="3"/>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bCs/>
                <w:color w:val="000000"/>
                <w:kern w:val="0"/>
                <w:sz w:val="18"/>
                <w:szCs w:val="18"/>
              </w:rPr>
            </w:pPr>
            <w:r>
              <w:rPr>
                <w:rFonts w:hint="eastAsia" w:ascii="宋体" w:hAnsi="宋体" w:cs="宋体"/>
                <w:b/>
                <w:bCs/>
                <w:color w:val="000000"/>
                <w:kern w:val="0"/>
                <w:sz w:val="18"/>
                <w:szCs w:val="18"/>
              </w:rPr>
              <w:t>合计</w:t>
            </w:r>
          </w:p>
        </w:tc>
        <w:tc>
          <w:tcPr>
            <w:tcW w:w="6050" w:type="dxa"/>
            <w:gridSpan w:val="4"/>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jc w:val="center"/>
              <w:rPr>
                <w:rFonts w:ascii="宋体" w:hAnsi="宋体" w:cs="宋体"/>
                <w:b/>
                <w:bCs/>
                <w:color w:val="000000"/>
                <w:sz w:val="18"/>
                <w:szCs w:val="18"/>
              </w:rPr>
            </w:pPr>
          </w:p>
        </w:tc>
        <w:tc>
          <w:tcPr>
            <w:tcW w:w="720"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jc w:val="center"/>
              <w:rPr>
                <w:rFonts w:ascii="宋体" w:hAnsi="宋体" w:cs="宋体"/>
                <w:b/>
                <w:bCs/>
                <w:color w:val="000000"/>
                <w:sz w:val="18"/>
                <w:szCs w:val="18"/>
              </w:rPr>
            </w:pPr>
            <w:r>
              <w:rPr>
                <w:rFonts w:hint="eastAsia" w:ascii="宋体" w:hAnsi="宋体" w:cs="宋体"/>
                <w:b/>
                <w:bCs/>
                <w:color w:val="000000"/>
                <w:sz w:val="18"/>
                <w:szCs w:val="18"/>
              </w:rPr>
              <w:t>72000.00</w:t>
            </w:r>
          </w:p>
        </w:tc>
        <w:tc>
          <w:tcPr>
            <w:tcW w:w="1157" w:type="dxa"/>
            <w:gridSpan w:val="2"/>
            <w:tcBorders>
              <w:top w:val="single" w:color="auto" w:sz="4" w:space="0"/>
              <w:left w:val="nil"/>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b/>
                <w:bCs/>
                <w:color w:val="000000"/>
                <w:sz w:val="18"/>
                <w:szCs w:val="18"/>
              </w:rPr>
            </w:pPr>
          </w:p>
        </w:tc>
      </w:tr>
      <w:tr>
        <w:tblPrEx>
          <w:tblCellMar>
            <w:top w:w="0" w:type="dxa"/>
            <w:left w:w="0" w:type="dxa"/>
            <w:bottom w:w="0" w:type="dxa"/>
            <w:right w:w="0" w:type="dxa"/>
          </w:tblCellMar>
        </w:tblPrEx>
        <w:trPr>
          <w:trHeight w:val="500" w:hRule="atLeast"/>
        </w:trPr>
        <w:tc>
          <w:tcPr>
            <w:tcW w:w="9668" w:type="dxa"/>
            <w:gridSpan w:val="10"/>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kern w:val="0"/>
                <w:sz w:val="18"/>
                <w:szCs w:val="18"/>
              </w:rPr>
              <w:t>三</w:t>
            </w:r>
            <w:r>
              <w:rPr>
                <w:rFonts w:hint="eastAsia" w:ascii="宋体" w:hAnsi="宋体" w:eastAsia="宋体" w:cs="宋体"/>
                <w:b/>
                <w:color w:val="000000"/>
                <w:kern w:val="0"/>
                <w:sz w:val="18"/>
                <w:szCs w:val="18"/>
              </w:rPr>
              <w:t>、空气质量检测</w:t>
            </w:r>
          </w:p>
        </w:tc>
      </w:tr>
      <w:tr>
        <w:tblPrEx>
          <w:tblCellMar>
            <w:top w:w="0" w:type="dxa"/>
            <w:left w:w="0" w:type="dxa"/>
            <w:bottom w:w="0" w:type="dxa"/>
            <w:right w:w="0" w:type="dxa"/>
          </w:tblCellMar>
        </w:tblPrEx>
        <w:trPr>
          <w:trHeight w:val="309" w:hRule="atLeast"/>
        </w:trPr>
        <w:tc>
          <w:tcPr>
            <w:tcW w:w="496" w:type="dxa"/>
            <w:vMerge w:val="restart"/>
            <w:tcBorders>
              <w:top w:val="single" w:color="auto" w:sz="4" w:space="0"/>
              <w:left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序号</w:t>
            </w:r>
          </w:p>
        </w:tc>
        <w:tc>
          <w:tcPr>
            <w:tcW w:w="1245" w:type="dxa"/>
            <w:gridSpan w:val="2"/>
            <w:vMerge w:val="restart"/>
            <w:tcBorders>
              <w:top w:val="single" w:color="auto" w:sz="4" w:space="0"/>
              <w:left w:val="nil"/>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分项工程</w:t>
            </w:r>
          </w:p>
        </w:tc>
        <w:tc>
          <w:tcPr>
            <w:tcW w:w="863" w:type="dxa"/>
            <w:vMerge w:val="restart"/>
            <w:tcBorders>
              <w:top w:val="single" w:color="auto" w:sz="4" w:space="0"/>
              <w:left w:val="nil"/>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检测项目</w:t>
            </w:r>
          </w:p>
        </w:tc>
        <w:tc>
          <w:tcPr>
            <w:tcW w:w="3420" w:type="dxa"/>
            <w:vMerge w:val="restart"/>
            <w:tcBorders>
              <w:top w:val="single" w:color="auto" w:sz="4" w:space="0"/>
              <w:left w:val="nil"/>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抽样频率</w:t>
            </w:r>
          </w:p>
        </w:tc>
        <w:tc>
          <w:tcPr>
            <w:tcW w:w="742" w:type="dxa"/>
            <w:vMerge w:val="restart"/>
            <w:tcBorders>
              <w:top w:val="single" w:color="auto" w:sz="4" w:space="0"/>
              <w:left w:val="nil"/>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kern w:val="0"/>
                <w:sz w:val="18"/>
                <w:szCs w:val="18"/>
              </w:rPr>
              <w:t>暂定工程量</w:t>
            </w:r>
          </w:p>
        </w:tc>
        <w:tc>
          <w:tcPr>
            <w:tcW w:w="1025" w:type="dxa"/>
            <w:vMerge w:val="restart"/>
            <w:tcBorders>
              <w:top w:val="single" w:color="auto" w:sz="4" w:space="0"/>
              <w:left w:val="nil"/>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kern w:val="0"/>
                <w:sz w:val="18"/>
                <w:szCs w:val="18"/>
              </w:rPr>
              <w:t>参考单价（省质量安全检测协会）</w:t>
            </w:r>
          </w:p>
        </w:tc>
        <w:tc>
          <w:tcPr>
            <w:tcW w:w="720" w:type="dxa"/>
            <w:vMerge w:val="restart"/>
            <w:tcBorders>
              <w:top w:val="single" w:color="auto" w:sz="4" w:space="0"/>
              <w:left w:val="nil"/>
              <w:right w:val="single" w:color="000000" w:sz="8" w:space="0"/>
            </w:tcBorders>
            <w:noWrap/>
            <w:tcMar>
              <w:top w:w="15" w:type="dxa"/>
              <w:left w:w="15" w:type="dxa"/>
              <w:right w:w="15" w:type="dxa"/>
            </w:tcMar>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招标</w:t>
            </w:r>
          </w:p>
          <w:p>
            <w:pPr>
              <w:widowControl/>
              <w:jc w:val="center"/>
              <w:textAlignment w:val="center"/>
              <w:rPr>
                <w:rFonts w:ascii="宋体" w:hAnsi="宋体" w:eastAsia="宋体" w:cs="宋体"/>
                <w:b/>
                <w:color w:val="000000"/>
                <w:sz w:val="18"/>
                <w:szCs w:val="18"/>
              </w:rPr>
            </w:pPr>
            <w:r>
              <w:rPr>
                <w:rFonts w:hint="eastAsia" w:ascii="宋体" w:hAnsi="宋体" w:cs="宋体"/>
                <w:b/>
                <w:color w:val="000000"/>
                <w:kern w:val="0"/>
                <w:sz w:val="18"/>
                <w:szCs w:val="18"/>
              </w:rPr>
              <w:t>小计</w:t>
            </w:r>
            <w:r>
              <w:rPr>
                <w:rFonts w:hint="eastAsia" w:ascii="宋体" w:hAnsi="宋体" w:eastAsia="宋体" w:cs="宋体"/>
                <w:b/>
                <w:color w:val="000000"/>
                <w:kern w:val="0"/>
                <w:sz w:val="18"/>
                <w:szCs w:val="18"/>
              </w:rPr>
              <w:t>（元</w:t>
            </w:r>
            <w:r>
              <w:rPr>
                <w:rFonts w:hint="eastAsia" w:ascii="宋体" w:hAnsi="宋体" w:cs="宋体"/>
                <w:b/>
                <w:color w:val="000000"/>
                <w:sz w:val="18"/>
                <w:szCs w:val="18"/>
              </w:rPr>
              <w:t xml:space="preserve"> </w:t>
            </w:r>
            <w:r>
              <w:rPr>
                <w:rFonts w:hint="eastAsia" w:ascii="宋体" w:hAnsi="宋体" w:eastAsia="宋体" w:cs="宋体"/>
                <w:b/>
                <w:color w:val="000000"/>
                <w:kern w:val="0"/>
                <w:sz w:val="18"/>
                <w:szCs w:val="18"/>
              </w:rPr>
              <w:t>）</w:t>
            </w:r>
          </w:p>
        </w:tc>
        <w:tc>
          <w:tcPr>
            <w:tcW w:w="1157" w:type="dxa"/>
            <w:gridSpan w:val="2"/>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sz w:val="18"/>
                <w:szCs w:val="18"/>
              </w:rPr>
              <w:t>报价</w:t>
            </w:r>
          </w:p>
        </w:tc>
      </w:tr>
      <w:tr>
        <w:tblPrEx>
          <w:tblCellMar>
            <w:top w:w="0" w:type="dxa"/>
            <w:left w:w="0" w:type="dxa"/>
            <w:bottom w:w="0" w:type="dxa"/>
            <w:right w:w="0" w:type="dxa"/>
          </w:tblCellMar>
        </w:tblPrEx>
        <w:trPr>
          <w:trHeight w:val="309" w:hRule="atLeast"/>
        </w:trPr>
        <w:tc>
          <w:tcPr>
            <w:tcW w:w="496" w:type="dxa"/>
            <w:vMerge w:val="continue"/>
            <w:tcBorders>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pPr>
          </w:p>
        </w:tc>
        <w:tc>
          <w:tcPr>
            <w:tcW w:w="1245" w:type="dxa"/>
            <w:gridSpan w:val="2"/>
            <w:vMerge w:val="continue"/>
            <w:tcBorders>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pPr>
          </w:p>
        </w:tc>
        <w:tc>
          <w:tcPr>
            <w:tcW w:w="863" w:type="dxa"/>
            <w:vMerge w:val="continue"/>
            <w:tcBorders>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pPr>
          </w:p>
        </w:tc>
        <w:tc>
          <w:tcPr>
            <w:tcW w:w="3420" w:type="dxa"/>
            <w:vMerge w:val="continue"/>
            <w:tcBorders>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pPr>
          </w:p>
        </w:tc>
        <w:tc>
          <w:tcPr>
            <w:tcW w:w="742" w:type="dxa"/>
            <w:vMerge w:val="continue"/>
            <w:tcBorders>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pPr>
          </w:p>
        </w:tc>
        <w:tc>
          <w:tcPr>
            <w:tcW w:w="1025" w:type="dxa"/>
            <w:vMerge w:val="continue"/>
            <w:tcBorders>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pPr>
          </w:p>
        </w:tc>
        <w:tc>
          <w:tcPr>
            <w:tcW w:w="720" w:type="dxa"/>
            <w:vMerge w:val="continue"/>
            <w:tcBorders>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pPr>
          </w:p>
        </w:tc>
        <w:tc>
          <w:tcPr>
            <w:tcW w:w="633"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sz w:val="18"/>
                <w:szCs w:val="18"/>
              </w:rPr>
              <w:t>折扣后单价</w:t>
            </w:r>
          </w:p>
        </w:tc>
        <w:tc>
          <w:tcPr>
            <w:tcW w:w="524"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sz w:val="18"/>
                <w:szCs w:val="18"/>
              </w:rPr>
              <w:t>小计（元）</w:t>
            </w:r>
          </w:p>
        </w:tc>
      </w:tr>
      <w:tr>
        <w:tblPrEx>
          <w:tblCellMar>
            <w:top w:w="0" w:type="dxa"/>
            <w:left w:w="0" w:type="dxa"/>
            <w:bottom w:w="0" w:type="dxa"/>
            <w:right w:w="0" w:type="dxa"/>
          </w:tblCellMar>
        </w:tblPrEx>
        <w:trPr>
          <w:trHeight w:val="885" w:hRule="atLeast"/>
        </w:trPr>
        <w:tc>
          <w:tcPr>
            <w:tcW w:w="496"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245" w:type="dxa"/>
            <w:gridSpan w:val="2"/>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室内环境质量</w:t>
            </w:r>
          </w:p>
        </w:tc>
        <w:tc>
          <w:tcPr>
            <w:tcW w:w="863"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氡、氨、甲醛、苯、</w:t>
            </w:r>
            <w:r>
              <w:rPr>
                <w:rFonts w:hint="eastAsia" w:ascii="宋体" w:hAnsi="宋体" w:cs="宋体"/>
                <w:color w:val="000000"/>
                <w:kern w:val="0"/>
                <w:sz w:val="18"/>
                <w:szCs w:val="18"/>
              </w:rPr>
              <w:t>甲苯</w:t>
            </w:r>
            <w:r>
              <w:rPr>
                <w:rFonts w:hint="eastAsia" w:ascii="宋体" w:hAnsi="宋体" w:eastAsia="宋体" w:cs="宋体"/>
                <w:color w:val="000000"/>
                <w:kern w:val="0"/>
                <w:sz w:val="18"/>
                <w:szCs w:val="18"/>
              </w:rPr>
              <w:t>、</w:t>
            </w:r>
            <w:r>
              <w:rPr>
                <w:rFonts w:hint="eastAsia" w:ascii="宋体" w:hAnsi="宋体" w:cs="宋体"/>
                <w:color w:val="000000"/>
                <w:kern w:val="0"/>
                <w:sz w:val="18"/>
                <w:szCs w:val="18"/>
              </w:rPr>
              <w:t>二甲苯</w:t>
            </w:r>
            <w:r>
              <w:rPr>
                <w:rFonts w:hint="eastAsia" w:ascii="宋体" w:hAnsi="宋体" w:eastAsia="宋体" w:cs="宋体"/>
                <w:color w:val="000000"/>
                <w:kern w:val="0"/>
                <w:sz w:val="18"/>
                <w:szCs w:val="18"/>
              </w:rPr>
              <w:t>、TVOC</w:t>
            </w:r>
          </w:p>
        </w:tc>
        <w:tc>
          <w:tcPr>
            <w:tcW w:w="342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sz w:val="18"/>
                <w:szCs w:val="18"/>
              </w:rPr>
              <w:t xml:space="preserve">  </w:t>
            </w:r>
            <w:r>
              <w:rPr>
                <w:rFonts w:hint="eastAsia" w:ascii="宋体" w:hAnsi="宋体" w:cs="宋体"/>
                <w:sz w:val="18"/>
                <w:szCs w:val="18"/>
              </w:rPr>
              <w:t>民用建筑工程验收时，应抽检每个建筑单体有代表性的房间室内环境污染物浓度，氡、甲醛、氨、苯、TVOC、甲苯、二甲苯的抽检量不得少于房间总数的5%，每个建筑单体不得少于3间，当房间总数少于3间时，应全数检测。</w:t>
            </w:r>
          </w:p>
        </w:tc>
        <w:tc>
          <w:tcPr>
            <w:tcW w:w="742"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cs="宋体"/>
                <w:color w:val="000000"/>
                <w:kern w:val="0"/>
                <w:sz w:val="18"/>
                <w:szCs w:val="18"/>
              </w:rPr>
              <w:t>7196.6</w:t>
            </w:r>
            <w:r>
              <w:rPr>
                <w:rFonts w:hint="eastAsia" w:ascii="宋体" w:hAnsi="宋体" w:eastAsia="宋体" w:cs="宋体"/>
                <w:color w:val="000000"/>
                <w:kern w:val="0"/>
                <w:sz w:val="18"/>
                <w:szCs w:val="18"/>
              </w:rPr>
              <w:t>m2</w:t>
            </w:r>
          </w:p>
        </w:tc>
        <w:tc>
          <w:tcPr>
            <w:tcW w:w="1025"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cs="宋体"/>
                <w:color w:val="000000"/>
                <w:sz w:val="18"/>
                <w:szCs w:val="18"/>
              </w:rPr>
              <w:t>30</w:t>
            </w:r>
            <w:r>
              <w:rPr>
                <w:rFonts w:hint="eastAsia" w:ascii="宋体" w:hAnsi="宋体" w:eastAsia="宋体" w:cs="宋体"/>
                <w:color w:val="000000"/>
                <w:kern w:val="0"/>
                <w:sz w:val="18"/>
                <w:szCs w:val="18"/>
              </w:rPr>
              <w:t>元/㎡</w:t>
            </w:r>
          </w:p>
        </w:tc>
        <w:tc>
          <w:tcPr>
            <w:tcW w:w="720"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cs="宋体"/>
                <w:color w:val="000000"/>
                <w:sz w:val="18"/>
                <w:szCs w:val="18"/>
              </w:rPr>
              <w:t xml:space="preserve"> 215900</w:t>
            </w:r>
          </w:p>
        </w:tc>
        <w:tc>
          <w:tcPr>
            <w:tcW w:w="1157" w:type="dxa"/>
            <w:gridSpan w:val="2"/>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cs="宋体"/>
                <w:color w:val="000000"/>
                <w:sz w:val="18"/>
                <w:szCs w:val="18"/>
              </w:rPr>
              <w:t xml:space="preserve"> </w:t>
            </w:r>
          </w:p>
        </w:tc>
      </w:tr>
      <w:tr>
        <w:tblPrEx>
          <w:tblCellMar>
            <w:top w:w="0" w:type="dxa"/>
            <w:left w:w="0" w:type="dxa"/>
            <w:bottom w:w="0" w:type="dxa"/>
            <w:right w:w="0" w:type="dxa"/>
          </w:tblCellMar>
        </w:tblPrEx>
        <w:trPr>
          <w:trHeight w:val="435" w:hRule="atLeast"/>
        </w:trPr>
        <w:tc>
          <w:tcPr>
            <w:tcW w:w="1741" w:type="dxa"/>
            <w:gridSpan w:val="3"/>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bCs/>
                <w:color w:val="000000"/>
                <w:kern w:val="0"/>
                <w:sz w:val="18"/>
                <w:szCs w:val="18"/>
              </w:rPr>
            </w:pPr>
            <w:r>
              <w:rPr>
                <w:rFonts w:hint="eastAsia" w:ascii="宋体" w:hAnsi="宋体" w:cs="宋体"/>
                <w:b/>
                <w:bCs/>
                <w:color w:val="000000"/>
                <w:kern w:val="0"/>
                <w:sz w:val="18"/>
                <w:szCs w:val="18"/>
              </w:rPr>
              <w:t>合计</w:t>
            </w:r>
          </w:p>
        </w:tc>
        <w:tc>
          <w:tcPr>
            <w:tcW w:w="6050" w:type="dxa"/>
            <w:gridSpan w:val="4"/>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b/>
                <w:bCs/>
                <w:color w:val="000000"/>
                <w:sz w:val="18"/>
                <w:szCs w:val="18"/>
              </w:rPr>
            </w:pPr>
          </w:p>
        </w:tc>
        <w:tc>
          <w:tcPr>
            <w:tcW w:w="720"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b/>
                <w:bCs/>
                <w:color w:val="000000"/>
                <w:sz w:val="18"/>
                <w:szCs w:val="18"/>
              </w:rPr>
            </w:pPr>
            <w:r>
              <w:rPr>
                <w:rFonts w:hint="eastAsia" w:ascii="宋体" w:hAnsi="宋体" w:cs="宋体"/>
                <w:color w:val="000000"/>
                <w:sz w:val="18"/>
                <w:szCs w:val="18"/>
              </w:rPr>
              <w:t>215900</w:t>
            </w:r>
          </w:p>
        </w:tc>
        <w:tc>
          <w:tcPr>
            <w:tcW w:w="1157" w:type="dxa"/>
            <w:gridSpan w:val="2"/>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cs="宋体"/>
                <w:b/>
                <w:bCs/>
                <w:color w:val="000000"/>
                <w:sz w:val="18"/>
                <w:szCs w:val="18"/>
              </w:rPr>
            </w:pPr>
          </w:p>
        </w:tc>
      </w:tr>
      <w:tr>
        <w:tblPrEx>
          <w:tblCellMar>
            <w:top w:w="0" w:type="dxa"/>
            <w:left w:w="0" w:type="dxa"/>
            <w:bottom w:w="0" w:type="dxa"/>
            <w:right w:w="0" w:type="dxa"/>
          </w:tblCellMar>
        </w:tblPrEx>
        <w:trPr>
          <w:trHeight w:val="495" w:hRule="atLeast"/>
        </w:trPr>
        <w:tc>
          <w:tcPr>
            <w:tcW w:w="9668" w:type="dxa"/>
            <w:gridSpan w:val="10"/>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kern w:val="0"/>
                <w:sz w:val="18"/>
                <w:szCs w:val="18"/>
              </w:rPr>
              <w:t>四</w:t>
            </w:r>
            <w:r>
              <w:rPr>
                <w:rFonts w:hint="eastAsia" w:ascii="宋体" w:hAnsi="宋体" w:eastAsia="宋体" w:cs="宋体"/>
                <w:b/>
                <w:color w:val="000000"/>
                <w:kern w:val="0"/>
                <w:sz w:val="18"/>
                <w:szCs w:val="18"/>
              </w:rPr>
              <w:t>、</w:t>
            </w:r>
            <w:r>
              <w:rPr>
                <w:rFonts w:hint="eastAsia" w:ascii="宋体" w:hAnsi="宋体" w:cs="宋体"/>
                <w:b/>
                <w:color w:val="000000"/>
                <w:kern w:val="0"/>
                <w:sz w:val="18"/>
                <w:szCs w:val="18"/>
              </w:rPr>
              <w:t>结构检测（混凝土</w:t>
            </w:r>
            <w:r>
              <w:rPr>
                <w:rFonts w:hint="eastAsia" w:ascii="宋体" w:hAnsi="宋体" w:eastAsia="宋体" w:cs="宋体"/>
                <w:b/>
                <w:color w:val="000000"/>
                <w:kern w:val="0"/>
                <w:sz w:val="18"/>
                <w:szCs w:val="18"/>
              </w:rPr>
              <w:t>结构检测</w:t>
            </w:r>
            <w:r>
              <w:rPr>
                <w:rFonts w:hint="eastAsia" w:ascii="宋体" w:hAnsi="宋体" w:cs="宋体"/>
                <w:b/>
                <w:color w:val="000000"/>
                <w:kern w:val="0"/>
                <w:sz w:val="18"/>
                <w:szCs w:val="18"/>
              </w:rPr>
              <w:t>）</w:t>
            </w:r>
          </w:p>
        </w:tc>
      </w:tr>
      <w:tr>
        <w:tblPrEx>
          <w:tblCellMar>
            <w:top w:w="0" w:type="dxa"/>
            <w:left w:w="0" w:type="dxa"/>
            <w:bottom w:w="0" w:type="dxa"/>
            <w:right w:w="0" w:type="dxa"/>
          </w:tblCellMar>
        </w:tblPrEx>
        <w:trPr>
          <w:trHeight w:val="319" w:hRule="atLeast"/>
        </w:trPr>
        <w:tc>
          <w:tcPr>
            <w:tcW w:w="496" w:type="dxa"/>
            <w:vMerge w:val="restart"/>
            <w:tcBorders>
              <w:top w:val="nil"/>
              <w:left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序号</w:t>
            </w:r>
          </w:p>
        </w:tc>
        <w:tc>
          <w:tcPr>
            <w:tcW w:w="1245" w:type="dxa"/>
            <w:gridSpan w:val="2"/>
            <w:vMerge w:val="restart"/>
            <w:tcBorders>
              <w:top w:val="single" w:color="000000" w:sz="8" w:space="0"/>
              <w:left w:val="nil"/>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sz w:val="18"/>
                <w:szCs w:val="18"/>
              </w:rPr>
              <w:t>分项工程</w:t>
            </w:r>
          </w:p>
        </w:tc>
        <w:tc>
          <w:tcPr>
            <w:tcW w:w="863" w:type="dxa"/>
            <w:vMerge w:val="restart"/>
            <w:tcBorders>
              <w:top w:val="single" w:color="000000" w:sz="8" w:space="0"/>
              <w:left w:val="nil"/>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sz w:val="18"/>
                <w:szCs w:val="18"/>
              </w:rPr>
              <w:t>检测项目</w:t>
            </w:r>
          </w:p>
        </w:tc>
        <w:tc>
          <w:tcPr>
            <w:tcW w:w="3420" w:type="dxa"/>
            <w:vMerge w:val="restart"/>
            <w:tcBorders>
              <w:top w:val="single" w:color="000000" w:sz="8" w:space="0"/>
              <w:left w:val="nil"/>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kern w:val="0"/>
                <w:sz w:val="18"/>
                <w:szCs w:val="18"/>
              </w:rPr>
              <w:t>抽检频率</w:t>
            </w:r>
          </w:p>
        </w:tc>
        <w:tc>
          <w:tcPr>
            <w:tcW w:w="742" w:type="dxa"/>
            <w:vMerge w:val="restart"/>
            <w:tcBorders>
              <w:top w:val="single" w:color="000000" w:sz="8" w:space="0"/>
              <w:left w:val="nil"/>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kern w:val="0"/>
                <w:sz w:val="18"/>
                <w:szCs w:val="18"/>
              </w:rPr>
              <w:t>暂定工程量</w:t>
            </w:r>
          </w:p>
        </w:tc>
        <w:tc>
          <w:tcPr>
            <w:tcW w:w="1025" w:type="dxa"/>
            <w:vMerge w:val="restart"/>
            <w:tcBorders>
              <w:top w:val="single" w:color="000000" w:sz="8" w:space="0"/>
              <w:left w:val="single" w:color="auto" w:sz="4"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kern w:val="0"/>
                <w:sz w:val="18"/>
                <w:szCs w:val="18"/>
              </w:rPr>
              <w:t>参考单价（省质量安全检测协会）</w:t>
            </w:r>
          </w:p>
        </w:tc>
        <w:tc>
          <w:tcPr>
            <w:tcW w:w="720" w:type="dxa"/>
            <w:vMerge w:val="restart"/>
            <w:tcBorders>
              <w:top w:val="single" w:color="000000" w:sz="8" w:space="0"/>
              <w:left w:val="nil"/>
              <w:right w:val="single" w:color="000000" w:sz="8" w:space="0"/>
            </w:tcBorders>
            <w:noWrap/>
            <w:tcMar>
              <w:top w:w="15" w:type="dxa"/>
              <w:left w:w="15" w:type="dxa"/>
              <w:right w:w="15" w:type="dxa"/>
            </w:tcMar>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招标</w:t>
            </w:r>
          </w:p>
          <w:p>
            <w:pPr>
              <w:widowControl/>
              <w:jc w:val="center"/>
              <w:textAlignment w:val="center"/>
              <w:rPr>
                <w:rFonts w:ascii="宋体" w:hAnsi="宋体" w:eastAsia="宋体" w:cs="宋体"/>
                <w:b/>
                <w:color w:val="000000"/>
                <w:sz w:val="18"/>
                <w:szCs w:val="18"/>
              </w:rPr>
            </w:pPr>
            <w:r>
              <w:rPr>
                <w:rFonts w:hint="eastAsia" w:ascii="宋体" w:hAnsi="宋体" w:cs="宋体"/>
                <w:b/>
                <w:color w:val="000000"/>
                <w:kern w:val="0"/>
                <w:sz w:val="18"/>
                <w:szCs w:val="18"/>
              </w:rPr>
              <w:t>小计</w:t>
            </w:r>
            <w:r>
              <w:rPr>
                <w:rFonts w:hint="eastAsia" w:ascii="宋体" w:hAnsi="宋体" w:eastAsia="宋体" w:cs="宋体"/>
                <w:b/>
                <w:color w:val="000000"/>
                <w:kern w:val="0"/>
                <w:sz w:val="18"/>
                <w:szCs w:val="18"/>
              </w:rPr>
              <w:t>（元</w:t>
            </w:r>
            <w:r>
              <w:rPr>
                <w:rFonts w:hint="eastAsia" w:ascii="宋体" w:hAnsi="宋体" w:cs="宋体"/>
                <w:b/>
                <w:color w:val="000000"/>
                <w:sz w:val="18"/>
                <w:szCs w:val="18"/>
              </w:rPr>
              <w:t xml:space="preserve"> </w:t>
            </w:r>
            <w:r>
              <w:rPr>
                <w:rFonts w:hint="eastAsia" w:ascii="宋体" w:hAnsi="宋体" w:eastAsia="宋体" w:cs="宋体"/>
                <w:b/>
                <w:color w:val="000000"/>
                <w:kern w:val="0"/>
                <w:sz w:val="18"/>
                <w:szCs w:val="18"/>
              </w:rPr>
              <w:t>）</w:t>
            </w:r>
          </w:p>
        </w:tc>
        <w:tc>
          <w:tcPr>
            <w:tcW w:w="1157" w:type="dxa"/>
            <w:gridSpan w:val="2"/>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sz w:val="18"/>
                <w:szCs w:val="18"/>
              </w:rPr>
              <w:t>报价</w:t>
            </w:r>
          </w:p>
        </w:tc>
      </w:tr>
      <w:tr>
        <w:tblPrEx>
          <w:tblCellMar>
            <w:top w:w="0" w:type="dxa"/>
            <w:left w:w="0" w:type="dxa"/>
            <w:bottom w:w="0" w:type="dxa"/>
            <w:right w:w="0" w:type="dxa"/>
          </w:tblCellMar>
        </w:tblPrEx>
        <w:trPr>
          <w:trHeight w:val="319" w:hRule="atLeast"/>
        </w:trPr>
        <w:tc>
          <w:tcPr>
            <w:tcW w:w="496" w:type="dxa"/>
            <w:vMerge w:val="continue"/>
            <w:tcBorders>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pPr>
          </w:p>
        </w:tc>
        <w:tc>
          <w:tcPr>
            <w:tcW w:w="1245" w:type="dxa"/>
            <w:gridSpan w:val="2"/>
            <w:vMerge w:val="continue"/>
            <w:tcBorders>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pPr>
          </w:p>
        </w:tc>
        <w:tc>
          <w:tcPr>
            <w:tcW w:w="863" w:type="dxa"/>
            <w:vMerge w:val="continue"/>
            <w:tcBorders>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pPr>
          </w:p>
        </w:tc>
        <w:tc>
          <w:tcPr>
            <w:tcW w:w="3420" w:type="dxa"/>
            <w:vMerge w:val="continue"/>
            <w:tcBorders>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pPr>
          </w:p>
        </w:tc>
        <w:tc>
          <w:tcPr>
            <w:tcW w:w="742" w:type="dxa"/>
            <w:vMerge w:val="continue"/>
            <w:tcBorders>
              <w:left w:val="nil"/>
              <w:bottom w:val="single" w:color="000000" w:sz="8" w:space="0"/>
              <w:right w:val="single" w:color="auto" w:sz="4" w:space="0"/>
            </w:tcBorders>
            <w:noWrap/>
            <w:tcMar>
              <w:top w:w="15" w:type="dxa"/>
              <w:left w:w="15" w:type="dxa"/>
              <w:right w:w="15" w:type="dxa"/>
            </w:tcMar>
            <w:vAlign w:val="center"/>
          </w:tcPr>
          <w:p>
            <w:pPr>
              <w:widowControl/>
              <w:jc w:val="center"/>
              <w:textAlignment w:val="center"/>
            </w:pPr>
          </w:p>
        </w:tc>
        <w:tc>
          <w:tcPr>
            <w:tcW w:w="1025" w:type="dxa"/>
            <w:vMerge w:val="continue"/>
            <w:tcBorders>
              <w:left w:val="single" w:color="auto" w:sz="4"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pPr>
          </w:p>
        </w:tc>
        <w:tc>
          <w:tcPr>
            <w:tcW w:w="720" w:type="dxa"/>
            <w:vMerge w:val="continue"/>
            <w:tcBorders>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pPr>
          </w:p>
        </w:tc>
        <w:tc>
          <w:tcPr>
            <w:tcW w:w="633" w:type="dxa"/>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sz w:val="18"/>
                <w:szCs w:val="18"/>
              </w:rPr>
              <w:t>折扣后单价</w:t>
            </w:r>
          </w:p>
        </w:tc>
        <w:tc>
          <w:tcPr>
            <w:tcW w:w="524" w:type="dxa"/>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sz w:val="18"/>
                <w:szCs w:val="18"/>
              </w:rPr>
              <w:t>小计（元）</w:t>
            </w:r>
          </w:p>
        </w:tc>
      </w:tr>
      <w:tr>
        <w:tblPrEx>
          <w:tblCellMar>
            <w:top w:w="0" w:type="dxa"/>
            <w:left w:w="0" w:type="dxa"/>
            <w:bottom w:w="0" w:type="dxa"/>
            <w:right w:w="0" w:type="dxa"/>
          </w:tblCellMar>
        </w:tblPrEx>
        <w:trPr>
          <w:trHeight w:val="760" w:hRule="atLeast"/>
        </w:trPr>
        <w:tc>
          <w:tcPr>
            <w:tcW w:w="496"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245" w:type="dxa"/>
            <w:gridSpan w:val="2"/>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混凝土强度</w:t>
            </w:r>
          </w:p>
        </w:tc>
        <w:tc>
          <w:tcPr>
            <w:tcW w:w="863"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柱、梁</w:t>
            </w:r>
          </w:p>
        </w:tc>
        <w:tc>
          <w:tcPr>
            <w:tcW w:w="3420" w:type="dxa"/>
            <w:vMerge w:val="restart"/>
            <w:tcBorders>
              <w:top w:val="nil"/>
              <w:left w:val="nil"/>
              <w:right w:val="single" w:color="000000" w:sz="8" w:space="0"/>
            </w:tcBorders>
            <w:noWrap/>
            <w:tcMar>
              <w:top w:w="15" w:type="dxa"/>
              <w:left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sz w:val="18"/>
                <w:szCs w:val="18"/>
              </w:rPr>
              <w:t>根据《混凝土结构工程施工质量验收规范》（GB50204-2015）、《回弹法检测混凝土抗压强度技术规程》（JGJ/T23-2011）、《建筑工程施工质量验收统一标准》（GB50300-2013）《建筑结构检测技术标准》（GB/T 50344-2019）</w:t>
            </w:r>
          </w:p>
          <w:p>
            <w:pPr>
              <w:widowControl/>
              <w:jc w:val="left"/>
              <w:textAlignment w:val="center"/>
              <w:rPr>
                <w:rFonts w:ascii="宋体" w:hAnsi="宋体" w:eastAsia="宋体" w:cs="宋体"/>
                <w:color w:val="000000"/>
                <w:sz w:val="18"/>
                <w:szCs w:val="18"/>
              </w:rPr>
            </w:pPr>
          </w:p>
        </w:tc>
        <w:tc>
          <w:tcPr>
            <w:tcW w:w="742" w:type="dxa"/>
            <w:tcBorders>
              <w:top w:val="nil"/>
              <w:left w:val="nil"/>
              <w:bottom w:val="single" w:color="000000" w:sz="8" w:space="0"/>
              <w:right w:val="single" w:color="auto" w:sz="4" w:space="0"/>
            </w:tcBorders>
            <w:noWrap/>
            <w:tcMar>
              <w:top w:w="15" w:type="dxa"/>
              <w:left w:w="15" w:type="dxa"/>
              <w:right w:w="15" w:type="dxa"/>
            </w:tcMar>
            <w:vAlign w:val="center"/>
          </w:tcPr>
          <w:p>
            <w:pPr>
              <w:wordWrap w:val="0"/>
              <w:jc w:val="center"/>
              <w:rPr>
                <w:rFonts w:ascii="宋体" w:hAnsi="宋体" w:eastAsia="宋体" w:cs="宋体"/>
                <w:color w:val="000000"/>
                <w:sz w:val="18"/>
                <w:szCs w:val="18"/>
              </w:rPr>
            </w:pPr>
            <w:r>
              <w:rPr>
                <w:rFonts w:hint="eastAsia" w:ascii="宋体" w:hAnsi="宋体" w:cs="宋体"/>
                <w:color w:val="000000"/>
                <w:sz w:val="18"/>
                <w:szCs w:val="18"/>
              </w:rPr>
              <w:t>30构件</w:t>
            </w:r>
          </w:p>
        </w:tc>
        <w:tc>
          <w:tcPr>
            <w:tcW w:w="1025" w:type="dxa"/>
            <w:tcBorders>
              <w:top w:val="nil"/>
              <w:left w:val="single" w:color="auto"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cs="宋体"/>
                <w:color w:val="000000"/>
                <w:sz w:val="18"/>
                <w:szCs w:val="18"/>
              </w:rPr>
              <w:t>400</w:t>
            </w:r>
            <w:r>
              <w:rPr>
                <w:rFonts w:hint="eastAsia" w:ascii="宋体" w:hAnsi="宋体" w:eastAsia="宋体" w:cs="宋体"/>
                <w:color w:val="000000"/>
                <w:kern w:val="0"/>
                <w:sz w:val="18"/>
                <w:szCs w:val="18"/>
              </w:rPr>
              <w:t>元/构件</w:t>
            </w:r>
          </w:p>
        </w:tc>
        <w:tc>
          <w:tcPr>
            <w:tcW w:w="720"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cs="宋体"/>
                <w:color w:val="000000"/>
                <w:sz w:val="18"/>
                <w:szCs w:val="18"/>
              </w:rPr>
              <w:t xml:space="preserve">12000.00 </w:t>
            </w:r>
          </w:p>
        </w:tc>
        <w:tc>
          <w:tcPr>
            <w:tcW w:w="633"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cs="宋体"/>
                <w:color w:val="000000"/>
                <w:sz w:val="18"/>
                <w:szCs w:val="18"/>
              </w:rPr>
              <w:t xml:space="preserve"> </w:t>
            </w:r>
          </w:p>
        </w:tc>
        <w:tc>
          <w:tcPr>
            <w:tcW w:w="524"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p>
        </w:tc>
      </w:tr>
      <w:tr>
        <w:tblPrEx>
          <w:tblCellMar>
            <w:top w:w="0" w:type="dxa"/>
            <w:left w:w="0" w:type="dxa"/>
            <w:bottom w:w="0" w:type="dxa"/>
            <w:right w:w="0" w:type="dxa"/>
          </w:tblCellMar>
        </w:tblPrEx>
        <w:trPr>
          <w:trHeight w:val="680" w:hRule="atLeast"/>
        </w:trPr>
        <w:tc>
          <w:tcPr>
            <w:tcW w:w="496"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245" w:type="dxa"/>
            <w:gridSpan w:val="2"/>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钢筋保护层</w:t>
            </w:r>
          </w:p>
        </w:tc>
        <w:tc>
          <w:tcPr>
            <w:tcW w:w="863"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柱、梁、墙、板</w:t>
            </w:r>
          </w:p>
        </w:tc>
        <w:tc>
          <w:tcPr>
            <w:tcW w:w="3420" w:type="dxa"/>
            <w:vMerge w:val="continue"/>
            <w:tcBorders>
              <w:left w:val="nil"/>
              <w:right w:val="single" w:color="000000" w:sz="8" w:space="0"/>
            </w:tcBorders>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742" w:type="dxa"/>
            <w:tcBorders>
              <w:top w:val="nil"/>
              <w:left w:val="nil"/>
              <w:bottom w:val="single" w:color="000000" w:sz="8" w:space="0"/>
              <w:right w:val="single" w:color="auto" w:sz="4" w:space="0"/>
            </w:tcBorders>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cs="宋体"/>
                <w:color w:val="000000"/>
                <w:sz w:val="18"/>
                <w:szCs w:val="18"/>
              </w:rPr>
              <w:t>70构件</w:t>
            </w:r>
          </w:p>
        </w:tc>
        <w:tc>
          <w:tcPr>
            <w:tcW w:w="1025" w:type="dxa"/>
            <w:tcBorders>
              <w:top w:val="nil"/>
              <w:left w:val="single" w:color="auto"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cs="宋体"/>
                <w:color w:val="000000"/>
                <w:sz w:val="18"/>
                <w:szCs w:val="18"/>
              </w:rPr>
              <w:t>500元/构件</w:t>
            </w:r>
          </w:p>
        </w:tc>
        <w:tc>
          <w:tcPr>
            <w:tcW w:w="720"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cs="宋体"/>
                <w:color w:val="000000"/>
                <w:sz w:val="18"/>
                <w:szCs w:val="18"/>
              </w:rPr>
              <w:t xml:space="preserve">35000.00 </w:t>
            </w:r>
          </w:p>
        </w:tc>
        <w:tc>
          <w:tcPr>
            <w:tcW w:w="633"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cs="宋体"/>
                <w:color w:val="000000"/>
                <w:sz w:val="18"/>
                <w:szCs w:val="18"/>
              </w:rPr>
              <w:t xml:space="preserve"> </w:t>
            </w:r>
          </w:p>
        </w:tc>
        <w:tc>
          <w:tcPr>
            <w:tcW w:w="524"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p>
        </w:tc>
      </w:tr>
      <w:tr>
        <w:tblPrEx>
          <w:tblCellMar>
            <w:top w:w="0" w:type="dxa"/>
            <w:left w:w="0" w:type="dxa"/>
            <w:bottom w:w="0" w:type="dxa"/>
            <w:right w:w="0" w:type="dxa"/>
          </w:tblCellMar>
        </w:tblPrEx>
        <w:trPr>
          <w:trHeight w:val="670" w:hRule="atLeast"/>
        </w:trPr>
        <w:tc>
          <w:tcPr>
            <w:tcW w:w="496"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1245" w:type="dxa"/>
            <w:gridSpan w:val="2"/>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楼板厚度</w:t>
            </w:r>
          </w:p>
        </w:tc>
        <w:tc>
          <w:tcPr>
            <w:tcW w:w="863"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板</w:t>
            </w:r>
          </w:p>
        </w:tc>
        <w:tc>
          <w:tcPr>
            <w:tcW w:w="3420" w:type="dxa"/>
            <w:vMerge w:val="continue"/>
            <w:tcBorders>
              <w:left w:val="nil"/>
              <w:right w:val="single" w:color="000000" w:sz="8" w:space="0"/>
            </w:tcBorders>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742" w:type="dxa"/>
            <w:tcBorders>
              <w:top w:val="nil"/>
              <w:left w:val="nil"/>
              <w:bottom w:val="nil"/>
              <w:right w:val="single" w:color="auto" w:sz="4" w:space="0"/>
            </w:tcBorders>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cs="宋体"/>
                <w:color w:val="000000"/>
                <w:sz w:val="18"/>
                <w:szCs w:val="18"/>
              </w:rPr>
              <w:t>5构件</w:t>
            </w:r>
          </w:p>
        </w:tc>
        <w:tc>
          <w:tcPr>
            <w:tcW w:w="1025" w:type="dxa"/>
            <w:tcBorders>
              <w:top w:val="nil"/>
              <w:left w:val="single" w:color="auto" w:sz="4" w:space="0"/>
              <w:bottom w:val="nil"/>
              <w:right w:val="single" w:color="000000" w:sz="8" w:space="0"/>
            </w:tcBorders>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cs="宋体"/>
                <w:color w:val="000000"/>
                <w:sz w:val="18"/>
                <w:szCs w:val="18"/>
              </w:rPr>
              <w:t>200元/构件</w:t>
            </w:r>
          </w:p>
        </w:tc>
        <w:tc>
          <w:tcPr>
            <w:tcW w:w="720"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cs="宋体"/>
                <w:color w:val="000000"/>
                <w:sz w:val="18"/>
                <w:szCs w:val="18"/>
              </w:rPr>
              <w:t xml:space="preserve">1000.00 </w:t>
            </w:r>
          </w:p>
        </w:tc>
        <w:tc>
          <w:tcPr>
            <w:tcW w:w="633"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cs="宋体"/>
                <w:color w:val="000000"/>
                <w:sz w:val="18"/>
                <w:szCs w:val="18"/>
              </w:rPr>
              <w:t xml:space="preserve"> </w:t>
            </w:r>
          </w:p>
        </w:tc>
        <w:tc>
          <w:tcPr>
            <w:tcW w:w="524"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p>
        </w:tc>
      </w:tr>
      <w:tr>
        <w:tblPrEx>
          <w:tblCellMar>
            <w:top w:w="0" w:type="dxa"/>
            <w:left w:w="0" w:type="dxa"/>
            <w:bottom w:w="0" w:type="dxa"/>
            <w:right w:w="0" w:type="dxa"/>
          </w:tblCellMar>
        </w:tblPrEx>
        <w:trPr>
          <w:trHeight w:val="740" w:hRule="atLeast"/>
        </w:trPr>
        <w:tc>
          <w:tcPr>
            <w:tcW w:w="496"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1245" w:type="dxa"/>
            <w:gridSpan w:val="2"/>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构件尺寸</w:t>
            </w:r>
          </w:p>
        </w:tc>
        <w:tc>
          <w:tcPr>
            <w:tcW w:w="863"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柱、梁、墙、板</w:t>
            </w:r>
          </w:p>
        </w:tc>
        <w:tc>
          <w:tcPr>
            <w:tcW w:w="3420" w:type="dxa"/>
            <w:vMerge w:val="continue"/>
            <w:tcBorders>
              <w:left w:val="nil"/>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742" w:type="dxa"/>
            <w:tcBorders>
              <w:top w:val="single" w:color="000000" w:sz="8" w:space="0"/>
              <w:left w:val="nil"/>
              <w:bottom w:val="single" w:color="000000" w:sz="8" w:space="0"/>
              <w:right w:val="single" w:color="auto" w:sz="4" w:space="0"/>
            </w:tcBorders>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cs="宋体"/>
                <w:color w:val="000000"/>
                <w:sz w:val="18"/>
                <w:szCs w:val="18"/>
              </w:rPr>
              <w:t>12构件</w:t>
            </w:r>
          </w:p>
        </w:tc>
        <w:tc>
          <w:tcPr>
            <w:tcW w:w="1025" w:type="dxa"/>
            <w:tcBorders>
              <w:top w:val="single" w:color="000000" w:sz="8" w:space="0"/>
              <w:left w:val="single" w:color="auto"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cs="宋体"/>
                <w:color w:val="000000"/>
                <w:sz w:val="18"/>
                <w:szCs w:val="18"/>
              </w:rPr>
              <w:t>210元/构件</w:t>
            </w:r>
          </w:p>
        </w:tc>
        <w:tc>
          <w:tcPr>
            <w:tcW w:w="720" w:type="dxa"/>
            <w:tcBorders>
              <w:top w:val="nil"/>
              <w:left w:val="nil"/>
              <w:bottom w:val="single" w:color="000000" w:sz="8" w:space="0"/>
              <w:right w:val="single" w:color="000000" w:sz="8" w:space="0"/>
            </w:tcBorders>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cs="宋体"/>
                <w:color w:val="000000"/>
                <w:sz w:val="18"/>
                <w:szCs w:val="18"/>
              </w:rPr>
              <w:t xml:space="preserve">2520.00 </w:t>
            </w:r>
          </w:p>
        </w:tc>
        <w:tc>
          <w:tcPr>
            <w:tcW w:w="633"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cs="宋体"/>
                <w:color w:val="000000"/>
                <w:sz w:val="18"/>
                <w:szCs w:val="18"/>
              </w:rPr>
              <w:t xml:space="preserve"> </w:t>
            </w:r>
          </w:p>
        </w:tc>
        <w:tc>
          <w:tcPr>
            <w:tcW w:w="524"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p>
        </w:tc>
      </w:tr>
      <w:tr>
        <w:tblPrEx>
          <w:tblCellMar>
            <w:top w:w="0" w:type="dxa"/>
            <w:left w:w="0" w:type="dxa"/>
            <w:bottom w:w="0" w:type="dxa"/>
            <w:right w:w="0" w:type="dxa"/>
          </w:tblCellMar>
        </w:tblPrEx>
        <w:trPr>
          <w:trHeight w:val="335" w:hRule="atLeast"/>
        </w:trPr>
        <w:tc>
          <w:tcPr>
            <w:tcW w:w="9668" w:type="dxa"/>
            <w:gridSpan w:val="10"/>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cs="宋体"/>
                <w:b/>
                <w:bCs/>
                <w:color w:val="000000"/>
                <w:kern w:val="0"/>
                <w:sz w:val="18"/>
                <w:szCs w:val="18"/>
              </w:rPr>
              <w:t>五</w:t>
            </w:r>
            <w:r>
              <w:rPr>
                <w:rFonts w:hint="eastAsia" w:ascii="宋体" w:hAnsi="宋体" w:eastAsia="宋体" w:cs="宋体"/>
                <w:b/>
                <w:bCs/>
                <w:color w:val="000000"/>
                <w:kern w:val="0"/>
                <w:sz w:val="18"/>
                <w:szCs w:val="18"/>
              </w:rPr>
              <w:t>、</w:t>
            </w:r>
            <w:r>
              <w:rPr>
                <w:rFonts w:hint="eastAsia" w:ascii="宋体" w:hAnsi="宋体" w:cs="宋体"/>
                <w:b/>
                <w:bCs/>
                <w:color w:val="000000"/>
                <w:kern w:val="0"/>
                <w:sz w:val="18"/>
                <w:szCs w:val="18"/>
              </w:rPr>
              <w:t>结构检测（钢结构检测）</w:t>
            </w:r>
          </w:p>
        </w:tc>
      </w:tr>
      <w:tr>
        <w:tblPrEx>
          <w:tblCellMar>
            <w:top w:w="0" w:type="dxa"/>
            <w:left w:w="0" w:type="dxa"/>
            <w:bottom w:w="0" w:type="dxa"/>
            <w:right w:w="0" w:type="dxa"/>
          </w:tblCellMar>
        </w:tblPrEx>
        <w:trPr>
          <w:trHeight w:val="382" w:hRule="atLeast"/>
        </w:trPr>
        <w:tc>
          <w:tcPr>
            <w:tcW w:w="496" w:type="dxa"/>
            <w:vMerge w:val="restart"/>
            <w:tcBorders>
              <w:top w:val="nil"/>
              <w:left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序号</w:t>
            </w:r>
          </w:p>
        </w:tc>
        <w:tc>
          <w:tcPr>
            <w:tcW w:w="2108" w:type="dxa"/>
            <w:gridSpan w:val="3"/>
            <w:vMerge w:val="restart"/>
            <w:tcBorders>
              <w:top w:val="nil"/>
              <w:left w:val="nil"/>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sz w:val="18"/>
                <w:szCs w:val="18"/>
              </w:rPr>
              <w:t>检测项目</w:t>
            </w:r>
          </w:p>
        </w:tc>
        <w:tc>
          <w:tcPr>
            <w:tcW w:w="3420" w:type="dxa"/>
            <w:vMerge w:val="restart"/>
            <w:tcBorders>
              <w:top w:val="nil"/>
              <w:left w:val="nil"/>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kern w:val="0"/>
                <w:sz w:val="18"/>
                <w:szCs w:val="18"/>
              </w:rPr>
              <w:t>抽检频率</w:t>
            </w:r>
          </w:p>
        </w:tc>
        <w:tc>
          <w:tcPr>
            <w:tcW w:w="742" w:type="dxa"/>
            <w:vMerge w:val="restart"/>
            <w:tcBorders>
              <w:top w:val="single" w:color="000000" w:sz="8" w:space="0"/>
              <w:left w:val="nil"/>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kern w:val="0"/>
                <w:sz w:val="18"/>
                <w:szCs w:val="18"/>
              </w:rPr>
              <w:t>暂定工程量</w:t>
            </w:r>
          </w:p>
        </w:tc>
        <w:tc>
          <w:tcPr>
            <w:tcW w:w="1025" w:type="dxa"/>
            <w:vMerge w:val="restart"/>
            <w:tcBorders>
              <w:top w:val="single" w:color="000000" w:sz="8" w:space="0"/>
              <w:left w:val="single" w:color="auto" w:sz="4"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kern w:val="0"/>
                <w:sz w:val="18"/>
                <w:szCs w:val="18"/>
              </w:rPr>
              <w:t>参考单价（省质量安全检测协会）</w:t>
            </w:r>
          </w:p>
        </w:tc>
        <w:tc>
          <w:tcPr>
            <w:tcW w:w="720" w:type="dxa"/>
            <w:vMerge w:val="restart"/>
            <w:tcBorders>
              <w:top w:val="nil"/>
              <w:left w:val="nil"/>
              <w:right w:val="single" w:color="000000" w:sz="8" w:space="0"/>
            </w:tcBorders>
            <w:noWrap/>
            <w:tcMar>
              <w:top w:w="15" w:type="dxa"/>
              <w:left w:w="15" w:type="dxa"/>
              <w:right w:w="15" w:type="dxa"/>
            </w:tcMar>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招标</w:t>
            </w:r>
          </w:p>
          <w:p>
            <w:pPr>
              <w:widowControl/>
              <w:jc w:val="center"/>
              <w:textAlignment w:val="center"/>
              <w:rPr>
                <w:rFonts w:ascii="宋体" w:hAnsi="宋体" w:eastAsia="宋体" w:cs="宋体"/>
                <w:b/>
                <w:color w:val="000000"/>
                <w:sz w:val="18"/>
                <w:szCs w:val="18"/>
              </w:rPr>
            </w:pPr>
            <w:r>
              <w:rPr>
                <w:rFonts w:hint="eastAsia" w:ascii="宋体" w:hAnsi="宋体" w:cs="宋体"/>
                <w:b/>
                <w:color w:val="000000"/>
                <w:kern w:val="0"/>
                <w:sz w:val="18"/>
                <w:szCs w:val="18"/>
              </w:rPr>
              <w:t>小计</w:t>
            </w:r>
            <w:r>
              <w:rPr>
                <w:rFonts w:hint="eastAsia" w:ascii="宋体" w:hAnsi="宋体" w:eastAsia="宋体" w:cs="宋体"/>
                <w:b/>
                <w:color w:val="000000"/>
                <w:kern w:val="0"/>
                <w:sz w:val="18"/>
                <w:szCs w:val="18"/>
              </w:rPr>
              <w:t>（元</w:t>
            </w:r>
            <w:r>
              <w:rPr>
                <w:rFonts w:hint="eastAsia" w:ascii="宋体" w:hAnsi="宋体" w:cs="宋体"/>
                <w:b/>
                <w:color w:val="000000"/>
                <w:sz w:val="18"/>
                <w:szCs w:val="18"/>
              </w:rPr>
              <w:t xml:space="preserve"> </w:t>
            </w:r>
            <w:r>
              <w:rPr>
                <w:rFonts w:hint="eastAsia" w:ascii="宋体" w:hAnsi="宋体" w:eastAsia="宋体" w:cs="宋体"/>
                <w:b/>
                <w:color w:val="000000"/>
                <w:kern w:val="0"/>
                <w:sz w:val="18"/>
                <w:szCs w:val="18"/>
              </w:rPr>
              <w:t>）</w:t>
            </w:r>
          </w:p>
        </w:tc>
        <w:tc>
          <w:tcPr>
            <w:tcW w:w="1157" w:type="dxa"/>
            <w:gridSpan w:val="2"/>
            <w:tcBorders>
              <w:top w:val="nil"/>
              <w:left w:val="nil"/>
              <w:bottom w:val="single" w:color="auto" w:sz="4"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sz w:val="18"/>
                <w:szCs w:val="18"/>
              </w:rPr>
              <w:t>报价</w:t>
            </w:r>
          </w:p>
        </w:tc>
      </w:tr>
      <w:tr>
        <w:tblPrEx>
          <w:tblCellMar>
            <w:top w:w="0" w:type="dxa"/>
            <w:left w:w="0" w:type="dxa"/>
            <w:bottom w:w="0" w:type="dxa"/>
            <w:right w:w="0" w:type="dxa"/>
          </w:tblCellMar>
        </w:tblPrEx>
        <w:trPr>
          <w:trHeight w:val="382" w:hRule="atLeast"/>
        </w:trPr>
        <w:tc>
          <w:tcPr>
            <w:tcW w:w="496" w:type="dxa"/>
            <w:vMerge w:val="continue"/>
            <w:tcBorders>
              <w:left w:val="single" w:color="000000" w:sz="8" w:space="0"/>
              <w:bottom w:val="single" w:color="auto" w:sz="4" w:space="0"/>
              <w:right w:val="single" w:color="000000" w:sz="8" w:space="0"/>
            </w:tcBorders>
            <w:noWrap/>
            <w:tcMar>
              <w:top w:w="15" w:type="dxa"/>
              <w:left w:w="15" w:type="dxa"/>
              <w:right w:w="15" w:type="dxa"/>
            </w:tcMar>
            <w:vAlign w:val="center"/>
          </w:tcPr>
          <w:p>
            <w:pPr>
              <w:widowControl/>
              <w:jc w:val="center"/>
              <w:textAlignment w:val="center"/>
            </w:pPr>
          </w:p>
        </w:tc>
        <w:tc>
          <w:tcPr>
            <w:tcW w:w="2108" w:type="dxa"/>
            <w:gridSpan w:val="3"/>
            <w:vMerge w:val="continue"/>
            <w:tcBorders>
              <w:left w:val="nil"/>
              <w:bottom w:val="single" w:color="auto" w:sz="4" w:space="0"/>
              <w:right w:val="single" w:color="000000" w:sz="8" w:space="0"/>
            </w:tcBorders>
            <w:noWrap/>
            <w:tcMar>
              <w:top w:w="15" w:type="dxa"/>
              <w:left w:w="15" w:type="dxa"/>
              <w:right w:w="15" w:type="dxa"/>
            </w:tcMar>
            <w:vAlign w:val="center"/>
          </w:tcPr>
          <w:p>
            <w:pPr>
              <w:widowControl/>
              <w:jc w:val="center"/>
              <w:textAlignment w:val="center"/>
            </w:pPr>
          </w:p>
        </w:tc>
        <w:tc>
          <w:tcPr>
            <w:tcW w:w="3420" w:type="dxa"/>
            <w:vMerge w:val="continue"/>
            <w:tcBorders>
              <w:left w:val="nil"/>
              <w:bottom w:val="single" w:color="auto" w:sz="4" w:space="0"/>
              <w:right w:val="single" w:color="000000" w:sz="8" w:space="0"/>
            </w:tcBorders>
            <w:noWrap/>
            <w:tcMar>
              <w:top w:w="15" w:type="dxa"/>
              <w:left w:w="15" w:type="dxa"/>
              <w:right w:w="15" w:type="dxa"/>
            </w:tcMar>
            <w:vAlign w:val="center"/>
          </w:tcPr>
          <w:p>
            <w:pPr>
              <w:widowControl/>
              <w:jc w:val="center"/>
              <w:textAlignment w:val="center"/>
            </w:pPr>
          </w:p>
        </w:tc>
        <w:tc>
          <w:tcPr>
            <w:tcW w:w="742" w:type="dxa"/>
            <w:vMerge w:val="continue"/>
            <w:tcBorders>
              <w:left w:val="nil"/>
              <w:bottom w:val="single" w:color="auto" w:sz="4" w:space="0"/>
              <w:right w:val="single" w:color="auto" w:sz="4" w:space="0"/>
            </w:tcBorders>
            <w:noWrap/>
            <w:tcMar>
              <w:top w:w="15" w:type="dxa"/>
              <w:left w:w="15" w:type="dxa"/>
              <w:right w:w="15" w:type="dxa"/>
            </w:tcMar>
            <w:vAlign w:val="center"/>
          </w:tcPr>
          <w:p>
            <w:pPr>
              <w:widowControl/>
              <w:jc w:val="center"/>
              <w:textAlignment w:val="center"/>
            </w:pPr>
          </w:p>
        </w:tc>
        <w:tc>
          <w:tcPr>
            <w:tcW w:w="1025" w:type="dxa"/>
            <w:vMerge w:val="continue"/>
            <w:tcBorders>
              <w:left w:val="single" w:color="auto" w:sz="4" w:space="0"/>
              <w:bottom w:val="single" w:color="auto" w:sz="4" w:space="0"/>
              <w:right w:val="single" w:color="000000" w:sz="8" w:space="0"/>
            </w:tcBorders>
            <w:noWrap/>
            <w:tcMar>
              <w:top w:w="15" w:type="dxa"/>
              <w:left w:w="15" w:type="dxa"/>
              <w:right w:w="15" w:type="dxa"/>
            </w:tcMar>
            <w:vAlign w:val="center"/>
          </w:tcPr>
          <w:p>
            <w:pPr>
              <w:widowControl/>
              <w:jc w:val="center"/>
              <w:textAlignment w:val="center"/>
            </w:pPr>
          </w:p>
        </w:tc>
        <w:tc>
          <w:tcPr>
            <w:tcW w:w="720" w:type="dxa"/>
            <w:vMerge w:val="continue"/>
            <w:tcBorders>
              <w:left w:val="nil"/>
              <w:bottom w:val="single" w:color="auto" w:sz="4" w:space="0"/>
              <w:right w:val="single" w:color="000000" w:sz="8" w:space="0"/>
            </w:tcBorders>
            <w:noWrap/>
            <w:tcMar>
              <w:top w:w="15" w:type="dxa"/>
              <w:left w:w="15" w:type="dxa"/>
              <w:right w:w="15" w:type="dxa"/>
            </w:tcMar>
            <w:vAlign w:val="center"/>
          </w:tcPr>
          <w:p>
            <w:pPr>
              <w:widowControl/>
              <w:jc w:val="center"/>
              <w:textAlignment w:val="center"/>
            </w:pPr>
          </w:p>
        </w:tc>
        <w:tc>
          <w:tcPr>
            <w:tcW w:w="633" w:type="dxa"/>
            <w:tcBorders>
              <w:top w:val="nil"/>
              <w:left w:val="nil"/>
              <w:bottom w:val="single" w:color="auto" w:sz="4"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sz w:val="18"/>
                <w:szCs w:val="18"/>
              </w:rPr>
              <w:t>折扣后单价</w:t>
            </w:r>
          </w:p>
        </w:tc>
        <w:tc>
          <w:tcPr>
            <w:tcW w:w="524" w:type="dxa"/>
            <w:tcBorders>
              <w:top w:val="nil"/>
              <w:left w:val="nil"/>
              <w:bottom w:val="single" w:color="auto" w:sz="4"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sz w:val="18"/>
                <w:szCs w:val="18"/>
              </w:rPr>
              <w:t>小计（元）</w:t>
            </w:r>
          </w:p>
        </w:tc>
      </w:tr>
      <w:tr>
        <w:tblPrEx>
          <w:tblCellMar>
            <w:top w:w="0" w:type="dxa"/>
            <w:left w:w="0" w:type="dxa"/>
            <w:bottom w:w="0" w:type="dxa"/>
            <w:right w:w="0" w:type="dxa"/>
          </w:tblCellMar>
        </w:tblPrEx>
        <w:trPr>
          <w:trHeight w:val="2034" w:hRule="atLeast"/>
        </w:trPr>
        <w:tc>
          <w:tcPr>
            <w:tcW w:w="496" w:type="dxa"/>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cs="宋体"/>
                <w:color w:val="000000"/>
                <w:kern w:val="0"/>
                <w:sz w:val="18"/>
                <w:szCs w:val="18"/>
              </w:rPr>
              <w:t>1</w:t>
            </w:r>
          </w:p>
        </w:tc>
        <w:tc>
          <w:tcPr>
            <w:tcW w:w="2108" w:type="dxa"/>
            <w:gridSpan w:val="3"/>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超声波探伤</w:t>
            </w:r>
          </w:p>
        </w:tc>
        <w:tc>
          <w:tcPr>
            <w:tcW w:w="3420" w:type="dxa"/>
            <w:vMerge w:val="restart"/>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《钢结构工程质量验收规范GB50205-2020；《焊缝手工超声波探伤方法和探伤结果分级》GB/T11345-2013；《钢结构超声波探伤级质量分级法》JG/T203-2007；《钢结构防火涂料应用技术规范》T/CECS24：2020</w:t>
            </w:r>
          </w:p>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1、型钢尺寸偏差，每一种规格的型钢抽检5处。 </w:t>
            </w:r>
          </w:p>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2、紧固螺栓，每一规格螺栓抽检8个。</w:t>
            </w:r>
          </w:p>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3、一级焊缝，抽检100% ；二级焊缝，每个类型抽检20%。</w:t>
            </w:r>
          </w:p>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4、全钢框结构的梁和柱的防火涂层厚度测定，在构件长度内每隔3m取一截面检测。</w:t>
            </w:r>
          </w:p>
        </w:tc>
        <w:tc>
          <w:tcPr>
            <w:tcW w:w="742" w:type="dxa"/>
            <w:tcBorders>
              <w:top w:val="single" w:color="auto" w:sz="4" w:space="0"/>
              <w:left w:val="nil"/>
              <w:bottom w:val="single" w:color="auto" w:sz="4" w:space="0"/>
              <w:right w:val="single" w:color="auto" w:sz="4" w:space="0"/>
            </w:tcBorders>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cs="宋体"/>
                <w:color w:val="000000"/>
                <w:sz w:val="18"/>
                <w:szCs w:val="18"/>
              </w:rPr>
              <w:t>800m</w:t>
            </w:r>
          </w:p>
        </w:tc>
        <w:tc>
          <w:tcPr>
            <w:tcW w:w="1025" w:type="dxa"/>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cs="宋体"/>
                <w:color w:val="000000"/>
                <w:sz w:val="18"/>
                <w:szCs w:val="18"/>
              </w:rPr>
              <w:t>200元/m</w:t>
            </w:r>
          </w:p>
        </w:tc>
        <w:tc>
          <w:tcPr>
            <w:tcW w:w="720"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cs="宋体"/>
                <w:color w:val="000000"/>
                <w:sz w:val="18"/>
                <w:szCs w:val="18"/>
              </w:rPr>
              <w:t xml:space="preserve">160000.00 </w:t>
            </w:r>
          </w:p>
        </w:tc>
        <w:tc>
          <w:tcPr>
            <w:tcW w:w="633" w:type="dxa"/>
            <w:tcBorders>
              <w:top w:val="single" w:color="auto" w:sz="4" w:space="0"/>
              <w:left w:val="nil"/>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cs="宋体"/>
                <w:color w:val="000000"/>
                <w:kern w:val="0"/>
                <w:sz w:val="18"/>
                <w:szCs w:val="18"/>
              </w:rPr>
              <w:t xml:space="preserve"> </w:t>
            </w:r>
          </w:p>
        </w:tc>
        <w:tc>
          <w:tcPr>
            <w:tcW w:w="524" w:type="dxa"/>
            <w:tcBorders>
              <w:top w:val="single" w:color="auto" w:sz="4" w:space="0"/>
              <w:left w:val="nil"/>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740" w:hRule="atLeast"/>
        </w:trPr>
        <w:tc>
          <w:tcPr>
            <w:tcW w:w="496" w:type="dxa"/>
            <w:tcBorders>
              <w:top w:val="single" w:color="auto" w:sz="4"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cs="宋体"/>
                <w:color w:val="000000"/>
                <w:kern w:val="0"/>
                <w:sz w:val="18"/>
                <w:szCs w:val="18"/>
              </w:rPr>
              <w:t>2</w:t>
            </w:r>
          </w:p>
        </w:tc>
        <w:tc>
          <w:tcPr>
            <w:tcW w:w="2108" w:type="dxa"/>
            <w:gridSpan w:val="3"/>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涂层厚度</w:t>
            </w:r>
          </w:p>
        </w:tc>
        <w:tc>
          <w:tcPr>
            <w:tcW w:w="3420" w:type="dxa"/>
            <w:vMerge w:val="continue"/>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742" w:type="dxa"/>
            <w:tcBorders>
              <w:top w:val="single" w:color="auto" w:sz="4" w:space="0"/>
              <w:left w:val="nil"/>
              <w:bottom w:val="single" w:color="000000" w:sz="8" w:space="0"/>
              <w:right w:val="single" w:color="auto" w:sz="4" w:space="0"/>
            </w:tcBorders>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cs="宋体"/>
                <w:color w:val="000000"/>
                <w:sz w:val="18"/>
                <w:szCs w:val="18"/>
              </w:rPr>
              <w:t>110构件</w:t>
            </w:r>
          </w:p>
        </w:tc>
        <w:tc>
          <w:tcPr>
            <w:tcW w:w="1025" w:type="dxa"/>
            <w:tcBorders>
              <w:top w:val="single" w:color="auto" w:sz="4" w:space="0"/>
              <w:left w:val="single" w:color="auto"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cs="宋体"/>
                <w:color w:val="000000"/>
                <w:sz w:val="18"/>
                <w:szCs w:val="18"/>
              </w:rPr>
              <w:t>260元/构件</w:t>
            </w:r>
          </w:p>
        </w:tc>
        <w:tc>
          <w:tcPr>
            <w:tcW w:w="720"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cs="宋体"/>
                <w:color w:val="000000"/>
                <w:sz w:val="18"/>
                <w:szCs w:val="18"/>
              </w:rPr>
              <w:t>28600.00</w:t>
            </w:r>
          </w:p>
        </w:tc>
        <w:tc>
          <w:tcPr>
            <w:tcW w:w="633"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cs="宋体"/>
                <w:color w:val="000000"/>
                <w:kern w:val="0"/>
                <w:sz w:val="18"/>
                <w:szCs w:val="18"/>
              </w:rPr>
              <w:t xml:space="preserve"> </w:t>
            </w:r>
          </w:p>
        </w:tc>
        <w:tc>
          <w:tcPr>
            <w:tcW w:w="524"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425" w:hRule="atLeast"/>
        </w:trPr>
        <w:tc>
          <w:tcPr>
            <w:tcW w:w="9668" w:type="dxa"/>
            <w:gridSpan w:val="10"/>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cs="宋体"/>
                <w:b/>
                <w:bCs/>
                <w:color w:val="000000"/>
                <w:kern w:val="0"/>
                <w:sz w:val="18"/>
                <w:szCs w:val="18"/>
              </w:rPr>
              <w:t>六</w:t>
            </w:r>
            <w:r>
              <w:rPr>
                <w:rFonts w:hint="eastAsia" w:ascii="宋体" w:hAnsi="宋体" w:eastAsia="宋体" w:cs="宋体"/>
                <w:b/>
                <w:bCs/>
                <w:color w:val="000000"/>
                <w:kern w:val="0"/>
                <w:sz w:val="18"/>
                <w:szCs w:val="18"/>
              </w:rPr>
              <w:t>、</w:t>
            </w:r>
            <w:r>
              <w:rPr>
                <w:rFonts w:hint="eastAsia" w:ascii="宋体" w:hAnsi="宋体" w:cs="宋体"/>
                <w:b/>
                <w:bCs/>
                <w:color w:val="000000"/>
                <w:kern w:val="0"/>
                <w:sz w:val="18"/>
                <w:szCs w:val="18"/>
              </w:rPr>
              <w:t>结构检测（装配式检测）</w:t>
            </w:r>
          </w:p>
        </w:tc>
      </w:tr>
      <w:tr>
        <w:tblPrEx>
          <w:tblCellMar>
            <w:top w:w="0" w:type="dxa"/>
            <w:left w:w="0" w:type="dxa"/>
            <w:bottom w:w="0" w:type="dxa"/>
            <w:right w:w="0" w:type="dxa"/>
          </w:tblCellMar>
        </w:tblPrEx>
        <w:trPr>
          <w:trHeight w:val="382" w:hRule="atLeast"/>
        </w:trPr>
        <w:tc>
          <w:tcPr>
            <w:tcW w:w="496" w:type="dxa"/>
            <w:vMerge w:val="restart"/>
            <w:tcBorders>
              <w:top w:val="nil"/>
              <w:left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序号</w:t>
            </w:r>
          </w:p>
        </w:tc>
        <w:tc>
          <w:tcPr>
            <w:tcW w:w="2108" w:type="dxa"/>
            <w:gridSpan w:val="3"/>
            <w:vMerge w:val="restart"/>
            <w:tcBorders>
              <w:top w:val="nil"/>
              <w:left w:val="nil"/>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sz w:val="18"/>
                <w:szCs w:val="18"/>
              </w:rPr>
              <w:t>检测项目</w:t>
            </w:r>
          </w:p>
        </w:tc>
        <w:tc>
          <w:tcPr>
            <w:tcW w:w="3420" w:type="dxa"/>
            <w:vMerge w:val="restart"/>
            <w:tcBorders>
              <w:top w:val="nil"/>
              <w:left w:val="nil"/>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kern w:val="0"/>
                <w:sz w:val="18"/>
                <w:szCs w:val="18"/>
              </w:rPr>
              <w:t>抽检频率</w:t>
            </w:r>
          </w:p>
        </w:tc>
        <w:tc>
          <w:tcPr>
            <w:tcW w:w="742" w:type="dxa"/>
            <w:vMerge w:val="restart"/>
            <w:tcBorders>
              <w:top w:val="single" w:color="000000" w:sz="8" w:space="0"/>
              <w:left w:val="nil"/>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kern w:val="0"/>
                <w:sz w:val="18"/>
                <w:szCs w:val="18"/>
              </w:rPr>
              <w:t>暂定工程量</w:t>
            </w:r>
          </w:p>
        </w:tc>
        <w:tc>
          <w:tcPr>
            <w:tcW w:w="1025" w:type="dxa"/>
            <w:vMerge w:val="restart"/>
            <w:tcBorders>
              <w:top w:val="single" w:color="000000" w:sz="8" w:space="0"/>
              <w:left w:val="single" w:color="auto" w:sz="4"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kern w:val="0"/>
                <w:sz w:val="18"/>
                <w:szCs w:val="18"/>
              </w:rPr>
              <w:t>参考单价（省质量安全检测协会）</w:t>
            </w:r>
          </w:p>
        </w:tc>
        <w:tc>
          <w:tcPr>
            <w:tcW w:w="720" w:type="dxa"/>
            <w:vMerge w:val="restart"/>
            <w:tcBorders>
              <w:top w:val="nil"/>
              <w:left w:val="nil"/>
              <w:right w:val="single" w:color="000000" w:sz="8" w:space="0"/>
            </w:tcBorders>
            <w:noWrap/>
            <w:tcMar>
              <w:top w:w="15" w:type="dxa"/>
              <w:left w:w="15" w:type="dxa"/>
              <w:right w:w="15" w:type="dxa"/>
            </w:tcMar>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招标</w:t>
            </w:r>
          </w:p>
          <w:p>
            <w:pPr>
              <w:widowControl/>
              <w:jc w:val="center"/>
              <w:textAlignment w:val="center"/>
              <w:rPr>
                <w:rFonts w:ascii="宋体" w:hAnsi="宋体" w:eastAsia="宋体" w:cs="宋体"/>
                <w:b/>
                <w:color w:val="000000"/>
                <w:sz w:val="18"/>
                <w:szCs w:val="18"/>
              </w:rPr>
            </w:pPr>
            <w:r>
              <w:rPr>
                <w:rFonts w:hint="eastAsia" w:ascii="宋体" w:hAnsi="宋体" w:cs="宋体"/>
                <w:b/>
                <w:color w:val="000000"/>
                <w:kern w:val="0"/>
                <w:sz w:val="18"/>
                <w:szCs w:val="18"/>
              </w:rPr>
              <w:t>小计</w:t>
            </w:r>
            <w:r>
              <w:rPr>
                <w:rFonts w:hint="eastAsia" w:ascii="宋体" w:hAnsi="宋体" w:eastAsia="宋体" w:cs="宋体"/>
                <w:b/>
                <w:color w:val="000000"/>
                <w:kern w:val="0"/>
                <w:sz w:val="18"/>
                <w:szCs w:val="18"/>
              </w:rPr>
              <w:t>（元</w:t>
            </w:r>
            <w:r>
              <w:rPr>
                <w:rFonts w:hint="eastAsia" w:ascii="宋体" w:hAnsi="宋体" w:cs="宋体"/>
                <w:b/>
                <w:color w:val="000000"/>
                <w:sz w:val="18"/>
                <w:szCs w:val="18"/>
              </w:rPr>
              <w:t xml:space="preserve"> </w:t>
            </w:r>
            <w:r>
              <w:rPr>
                <w:rFonts w:hint="eastAsia" w:ascii="宋体" w:hAnsi="宋体" w:eastAsia="宋体" w:cs="宋体"/>
                <w:b/>
                <w:color w:val="000000"/>
                <w:kern w:val="0"/>
                <w:sz w:val="18"/>
                <w:szCs w:val="18"/>
              </w:rPr>
              <w:t>）</w:t>
            </w:r>
          </w:p>
        </w:tc>
        <w:tc>
          <w:tcPr>
            <w:tcW w:w="1157" w:type="dxa"/>
            <w:gridSpan w:val="2"/>
            <w:tcBorders>
              <w:top w:val="nil"/>
              <w:left w:val="nil"/>
              <w:bottom w:val="single" w:color="auto" w:sz="4"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sz w:val="18"/>
                <w:szCs w:val="18"/>
              </w:rPr>
              <w:t>报价</w:t>
            </w:r>
          </w:p>
        </w:tc>
      </w:tr>
      <w:tr>
        <w:tblPrEx>
          <w:tblCellMar>
            <w:top w:w="0" w:type="dxa"/>
            <w:left w:w="0" w:type="dxa"/>
            <w:bottom w:w="0" w:type="dxa"/>
            <w:right w:w="0" w:type="dxa"/>
          </w:tblCellMar>
        </w:tblPrEx>
        <w:trPr>
          <w:trHeight w:val="382" w:hRule="atLeast"/>
        </w:trPr>
        <w:tc>
          <w:tcPr>
            <w:tcW w:w="496" w:type="dxa"/>
            <w:vMerge w:val="continue"/>
            <w:tcBorders>
              <w:left w:val="single" w:color="000000" w:sz="8" w:space="0"/>
              <w:bottom w:val="single" w:color="auto" w:sz="4" w:space="0"/>
              <w:right w:val="single" w:color="000000" w:sz="8" w:space="0"/>
            </w:tcBorders>
            <w:noWrap/>
            <w:tcMar>
              <w:top w:w="15" w:type="dxa"/>
              <w:left w:w="15" w:type="dxa"/>
              <w:right w:w="15" w:type="dxa"/>
            </w:tcMar>
            <w:vAlign w:val="center"/>
          </w:tcPr>
          <w:p>
            <w:pPr>
              <w:widowControl/>
              <w:jc w:val="center"/>
              <w:textAlignment w:val="center"/>
            </w:pPr>
          </w:p>
        </w:tc>
        <w:tc>
          <w:tcPr>
            <w:tcW w:w="2108" w:type="dxa"/>
            <w:gridSpan w:val="3"/>
            <w:vMerge w:val="continue"/>
            <w:tcBorders>
              <w:left w:val="nil"/>
              <w:bottom w:val="single" w:color="auto" w:sz="4" w:space="0"/>
              <w:right w:val="single" w:color="000000" w:sz="8" w:space="0"/>
            </w:tcBorders>
            <w:noWrap/>
            <w:tcMar>
              <w:top w:w="15" w:type="dxa"/>
              <w:left w:w="15" w:type="dxa"/>
              <w:right w:w="15" w:type="dxa"/>
            </w:tcMar>
            <w:vAlign w:val="center"/>
          </w:tcPr>
          <w:p>
            <w:pPr>
              <w:widowControl/>
              <w:jc w:val="center"/>
              <w:textAlignment w:val="center"/>
            </w:pPr>
          </w:p>
        </w:tc>
        <w:tc>
          <w:tcPr>
            <w:tcW w:w="3420" w:type="dxa"/>
            <w:vMerge w:val="continue"/>
            <w:tcBorders>
              <w:left w:val="nil"/>
              <w:bottom w:val="single" w:color="auto" w:sz="4" w:space="0"/>
              <w:right w:val="single" w:color="000000" w:sz="8" w:space="0"/>
            </w:tcBorders>
            <w:noWrap/>
            <w:tcMar>
              <w:top w:w="15" w:type="dxa"/>
              <w:left w:w="15" w:type="dxa"/>
              <w:right w:w="15" w:type="dxa"/>
            </w:tcMar>
            <w:vAlign w:val="center"/>
          </w:tcPr>
          <w:p>
            <w:pPr>
              <w:widowControl/>
              <w:jc w:val="center"/>
              <w:textAlignment w:val="center"/>
            </w:pPr>
          </w:p>
        </w:tc>
        <w:tc>
          <w:tcPr>
            <w:tcW w:w="742" w:type="dxa"/>
            <w:vMerge w:val="continue"/>
            <w:tcBorders>
              <w:left w:val="nil"/>
              <w:bottom w:val="single" w:color="auto" w:sz="4" w:space="0"/>
              <w:right w:val="single" w:color="auto" w:sz="4" w:space="0"/>
            </w:tcBorders>
            <w:noWrap/>
            <w:tcMar>
              <w:top w:w="15" w:type="dxa"/>
              <w:left w:w="15" w:type="dxa"/>
              <w:right w:w="15" w:type="dxa"/>
            </w:tcMar>
            <w:vAlign w:val="center"/>
          </w:tcPr>
          <w:p>
            <w:pPr>
              <w:widowControl/>
              <w:jc w:val="center"/>
              <w:textAlignment w:val="center"/>
            </w:pPr>
          </w:p>
        </w:tc>
        <w:tc>
          <w:tcPr>
            <w:tcW w:w="1025" w:type="dxa"/>
            <w:vMerge w:val="continue"/>
            <w:tcBorders>
              <w:left w:val="single" w:color="auto" w:sz="4" w:space="0"/>
              <w:bottom w:val="single" w:color="auto" w:sz="4" w:space="0"/>
              <w:right w:val="single" w:color="000000" w:sz="8" w:space="0"/>
            </w:tcBorders>
            <w:noWrap/>
            <w:tcMar>
              <w:top w:w="15" w:type="dxa"/>
              <w:left w:w="15" w:type="dxa"/>
              <w:right w:w="15" w:type="dxa"/>
            </w:tcMar>
            <w:vAlign w:val="center"/>
          </w:tcPr>
          <w:p>
            <w:pPr>
              <w:widowControl/>
              <w:jc w:val="center"/>
              <w:textAlignment w:val="center"/>
            </w:pPr>
          </w:p>
        </w:tc>
        <w:tc>
          <w:tcPr>
            <w:tcW w:w="720" w:type="dxa"/>
            <w:vMerge w:val="continue"/>
            <w:tcBorders>
              <w:left w:val="nil"/>
              <w:bottom w:val="single" w:color="auto" w:sz="4" w:space="0"/>
              <w:right w:val="single" w:color="000000" w:sz="8" w:space="0"/>
            </w:tcBorders>
            <w:noWrap/>
            <w:tcMar>
              <w:top w:w="15" w:type="dxa"/>
              <w:left w:w="15" w:type="dxa"/>
              <w:right w:w="15" w:type="dxa"/>
            </w:tcMar>
            <w:vAlign w:val="center"/>
          </w:tcPr>
          <w:p>
            <w:pPr>
              <w:widowControl/>
              <w:jc w:val="center"/>
              <w:textAlignment w:val="center"/>
            </w:pPr>
          </w:p>
        </w:tc>
        <w:tc>
          <w:tcPr>
            <w:tcW w:w="633" w:type="dxa"/>
            <w:tcBorders>
              <w:top w:val="nil"/>
              <w:left w:val="nil"/>
              <w:bottom w:val="single" w:color="auto" w:sz="4"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sz w:val="18"/>
                <w:szCs w:val="18"/>
              </w:rPr>
              <w:t>折扣后单价</w:t>
            </w:r>
          </w:p>
        </w:tc>
        <w:tc>
          <w:tcPr>
            <w:tcW w:w="524" w:type="dxa"/>
            <w:tcBorders>
              <w:top w:val="nil"/>
              <w:left w:val="nil"/>
              <w:bottom w:val="single" w:color="auto" w:sz="4" w:space="0"/>
              <w:right w:val="single" w:color="000000" w:sz="8"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cs="宋体"/>
                <w:b/>
                <w:color w:val="000000"/>
                <w:sz w:val="18"/>
                <w:szCs w:val="18"/>
              </w:rPr>
              <w:t>小计（元）</w:t>
            </w:r>
          </w:p>
        </w:tc>
      </w:tr>
      <w:tr>
        <w:tblPrEx>
          <w:tblCellMar>
            <w:top w:w="0" w:type="dxa"/>
            <w:left w:w="0" w:type="dxa"/>
            <w:bottom w:w="0" w:type="dxa"/>
            <w:right w:w="0" w:type="dxa"/>
          </w:tblCellMar>
        </w:tblPrEx>
        <w:trPr>
          <w:trHeight w:val="740" w:hRule="atLeast"/>
        </w:trPr>
        <w:tc>
          <w:tcPr>
            <w:tcW w:w="49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cs="宋体"/>
                <w:color w:val="000000"/>
                <w:kern w:val="0"/>
                <w:sz w:val="18"/>
                <w:szCs w:val="18"/>
              </w:rPr>
              <w:t>1</w:t>
            </w:r>
          </w:p>
        </w:tc>
        <w:tc>
          <w:tcPr>
            <w:tcW w:w="2108"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预制构件混凝土强度</w:t>
            </w:r>
          </w:p>
        </w:tc>
        <w:tc>
          <w:tcPr>
            <w:tcW w:w="3420"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根据《混凝土结构工程施工质量验收规范》（GB50204-2015）、《回弹法检测混凝土抗压强度技术规程》（JGJ/T23-2011）、《建筑工程施工质量验收统一标准》（GB50300-2013）《建筑结构检测技术标准》（GB/T 50344-2019）</w:t>
            </w:r>
          </w:p>
        </w:tc>
        <w:tc>
          <w:tcPr>
            <w:tcW w:w="7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cs="宋体"/>
                <w:color w:val="000000"/>
                <w:sz w:val="18"/>
                <w:szCs w:val="18"/>
              </w:rPr>
              <w:t>30构件</w:t>
            </w:r>
          </w:p>
        </w:tc>
        <w:tc>
          <w:tcPr>
            <w:tcW w:w="102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cs="宋体"/>
                <w:color w:val="000000"/>
                <w:sz w:val="18"/>
                <w:szCs w:val="18"/>
              </w:rPr>
              <w:t>300元/构件</w:t>
            </w:r>
          </w:p>
        </w:tc>
        <w:tc>
          <w:tcPr>
            <w:tcW w:w="72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cs="宋体"/>
                <w:color w:val="000000"/>
                <w:sz w:val="18"/>
                <w:szCs w:val="18"/>
              </w:rPr>
              <w:t>9000.00</w:t>
            </w:r>
          </w:p>
        </w:tc>
        <w:tc>
          <w:tcPr>
            <w:tcW w:w="6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cs="宋体"/>
                <w:color w:val="000000"/>
                <w:kern w:val="0"/>
                <w:sz w:val="18"/>
                <w:szCs w:val="18"/>
              </w:rPr>
              <w:t xml:space="preserve"> </w:t>
            </w:r>
          </w:p>
        </w:tc>
        <w:tc>
          <w:tcPr>
            <w:tcW w:w="5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740" w:hRule="atLeast"/>
        </w:trPr>
        <w:tc>
          <w:tcPr>
            <w:tcW w:w="49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cs="宋体"/>
                <w:color w:val="000000"/>
                <w:kern w:val="0"/>
                <w:sz w:val="18"/>
                <w:szCs w:val="18"/>
              </w:rPr>
              <w:t>2</w:t>
            </w:r>
          </w:p>
        </w:tc>
        <w:tc>
          <w:tcPr>
            <w:tcW w:w="2108"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预制构件钢筋保护层</w:t>
            </w:r>
          </w:p>
        </w:tc>
        <w:tc>
          <w:tcPr>
            <w:tcW w:w="342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7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cs="宋体"/>
                <w:color w:val="000000"/>
                <w:sz w:val="18"/>
                <w:szCs w:val="18"/>
              </w:rPr>
              <w:t>60构件</w:t>
            </w:r>
          </w:p>
        </w:tc>
        <w:tc>
          <w:tcPr>
            <w:tcW w:w="102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cs="宋体"/>
                <w:color w:val="000000"/>
                <w:sz w:val="18"/>
                <w:szCs w:val="18"/>
              </w:rPr>
              <w:t>500元/构件</w:t>
            </w:r>
          </w:p>
        </w:tc>
        <w:tc>
          <w:tcPr>
            <w:tcW w:w="72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cs="宋体"/>
                <w:color w:val="000000"/>
                <w:sz w:val="18"/>
                <w:szCs w:val="18"/>
              </w:rPr>
              <w:t>30000.00</w:t>
            </w:r>
          </w:p>
        </w:tc>
        <w:tc>
          <w:tcPr>
            <w:tcW w:w="6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cs="宋体"/>
                <w:color w:val="000000"/>
                <w:kern w:val="0"/>
                <w:sz w:val="18"/>
                <w:szCs w:val="18"/>
              </w:rPr>
              <w:t xml:space="preserve"> </w:t>
            </w:r>
          </w:p>
        </w:tc>
        <w:tc>
          <w:tcPr>
            <w:tcW w:w="5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740" w:hRule="atLeast"/>
        </w:trPr>
        <w:tc>
          <w:tcPr>
            <w:tcW w:w="49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cs="宋体"/>
                <w:color w:val="000000"/>
                <w:kern w:val="0"/>
                <w:sz w:val="18"/>
                <w:szCs w:val="18"/>
              </w:rPr>
              <w:t>3</w:t>
            </w:r>
          </w:p>
        </w:tc>
        <w:tc>
          <w:tcPr>
            <w:tcW w:w="2108"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预制构件钢筋配置</w:t>
            </w:r>
          </w:p>
        </w:tc>
        <w:tc>
          <w:tcPr>
            <w:tcW w:w="342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7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cs="宋体"/>
                <w:color w:val="000000"/>
                <w:sz w:val="18"/>
                <w:szCs w:val="18"/>
              </w:rPr>
              <w:t>60构件</w:t>
            </w:r>
          </w:p>
        </w:tc>
        <w:tc>
          <w:tcPr>
            <w:tcW w:w="102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cs="宋体"/>
                <w:color w:val="000000"/>
                <w:sz w:val="18"/>
                <w:szCs w:val="18"/>
              </w:rPr>
              <w:t>500元/构件</w:t>
            </w:r>
          </w:p>
        </w:tc>
        <w:tc>
          <w:tcPr>
            <w:tcW w:w="72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cs="宋体"/>
                <w:color w:val="000000"/>
                <w:sz w:val="18"/>
                <w:szCs w:val="18"/>
              </w:rPr>
              <w:t>30000.00</w:t>
            </w:r>
          </w:p>
        </w:tc>
        <w:tc>
          <w:tcPr>
            <w:tcW w:w="6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cs="宋体"/>
                <w:color w:val="000000"/>
                <w:kern w:val="0"/>
                <w:sz w:val="18"/>
                <w:szCs w:val="18"/>
              </w:rPr>
              <w:t xml:space="preserve"> </w:t>
            </w:r>
          </w:p>
        </w:tc>
        <w:tc>
          <w:tcPr>
            <w:tcW w:w="5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740" w:hRule="atLeast"/>
        </w:trPr>
        <w:tc>
          <w:tcPr>
            <w:tcW w:w="49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108"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预制构件混凝土</w:t>
            </w:r>
            <w:bookmarkStart w:id="0" w:name="_GoBack"/>
            <w:bookmarkEnd w:id="0"/>
            <w:r>
              <w:rPr>
                <w:rFonts w:hint="eastAsia" w:ascii="宋体" w:hAnsi="宋体" w:eastAsia="宋体" w:cs="宋体"/>
                <w:color w:val="000000"/>
                <w:kern w:val="0"/>
                <w:sz w:val="18"/>
                <w:szCs w:val="18"/>
              </w:rPr>
              <w:t>抗压强度</w:t>
            </w:r>
          </w:p>
        </w:tc>
        <w:tc>
          <w:tcPr>
            <w:tcW w:w="342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7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cs="宋体"/>
                <w:color w:val="000000"/>
                <w:sz w:val="18"/>
                <w:szCs w:val="18"/>
              </w:rPr>
              <w:t>30构件</w:t>
            </w:r>
          </w:p>
        </w:tc>
        <w:tc>
          <w:tcPr>
            <w:tcW w:w="102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cs="宋体"/>
                <w:color w:val="000000"/>
                <w:sz w:val="18"/>
                <w:szCs w:val="18"/>
              </w:rPr>
              <w:t>1200元/构件</w:t>
            </w:r>
          </w:p>
        </w:tc>
        <w:tc>
          <w:tcPr>
            <w:tcW w:w="72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cs="宋体"/>
                <w:color w:val="000000"/>
                <w:sz w:val="18"/>
                <w:szCs w:val="18"/>
              </w:rPr>
              <w:t>36000.00</w:t>
            </w:r>
          </w:p>
        </w:tc>
        <w:tc>
          <w:tcPr>
            <w:tcW w:w="6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cs="宋体"/>
                <w:color w:val="000000"/>
                <w:kern w:val="0"/>
                <w:sz w:val="18"/>
                <w:szCs w:val="18"/>
              </w:rPr>
              <w:t xml:space="preserve"> </w:t>
            </w:r>
          </w:p>
        </w:tc>
        <w:tc>
          <w:tcPr>
            <w:tcW w:w="5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740" w:hRule="atLeast"/>
        </w:trPr>
        <w:tc>
          <w:tcPr>
            <w:tcW w:w="49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cs="宋体"/>
                <w:color w:val="000000"/>
                <w:kern w:val="0"/>
                <w:sz w:val="18"/>
                <w:szCs w:val="18"/>
              </w:rPr>
              <w:t>5</w:t>
            </w:r>
          </w:p>
        </w:tc>
        <w:tc>
          <w:tcPr>
            <w:tcW w:w="2108"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预制构件饰面砖粘结强度</w:t>
            </w:r>
          </w:p>
        </w:tc>
        <w:tc>
          <w:tcPr>
            <w:tcW w:w="342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7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cs="宋体"/>
                <w:color w:val="000000"/>
                <w:sz w:val="18"/>
                <w:szCs w:val="18"/>
              </w:rPr>
              <w:t>30项</w:t>
            </w:r>
          </w:p>
        </w:tc>
        <w:tc>
          <w:tcPr>
            <w:tcW w:w="102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cs="宋体"/>
                <w:color w:val="000000"/>
                <w:sz w:val="18"/>
                <w:szCs w:val="18"/>
              </w:rPr>
              <w:t>500元/项</w:t>
            </w:r>
          </w:p>
        </w:tc>
        <w:tc>
          <w:tcPr>
            <w:tcW w:w="72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cs="宋体"/>
                <w:color w:val="000000"/>
                <w:sz w:val="18"/>
                <w:szCs w:val="18"/>
              </w:rPr>
              <w:t>15000.00</w:t>
            </w:r>
          </w:p>
        </w:tc>
        <w:tc>
          <w:tcPr>
            <w:tcW w:w="6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cs="宋体"/>
                <w:color w:val="000000"/>
                <w:kern w:val="0"/>
                <w:sz w:val="18"/>
                <w:szCs w:val="18"/>
              </w:rPr>
              <w:t xml:space="preserve"> </w:t>
            </w:r>
          </w:p>
        </w:tc>
        <w:tc>
          <w:tcPr>
            <w:tcW w:w="5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540" w:hRule="atLeast"/>
        </w:trPr>
        <w:tc>
          <w:tcPr>
            <w:tcW w:w="2604"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cs="宋体"/>
                <w:b/>
                <w:bCs/>
                <w:color w:val="000000"/>
                <w:kern w:val="0"/>
                <w:sz w:val="18"/>
                <w:szCs w:val="18"/>
              </w:rPr>
            </w:pPr>
            <w:r>
              <w:rPr>
                <w:rFonts w:hint="eastAsia" w:ascii="宋体" w:hAnsi="宋体" w:cs="宋体"/>
                <w:b/>
                <w:bCs/>
                <w:color w:val="000000"/>
                <w:kern w:val="0"/>
                <w:sz w:val="18"/>
                <w:szCs w:val="18"/>
              </w:rPr>
              <w:t>合计（四+五+六）</w:t>
            </w:r>
          </w:p>
        </w:tc>
        <w:tc>
          <w:tcPr>
            <w:tcW w:w="5187"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宋体" w:hAnsi="宋体" w:cs="宋体"/>
                <w:b/>
                <w:bCs/>
                <w:color w:val="000000"/>
                <w:sz w:val="18"/>
                <w:szCs w:val="18"/>
              </w:rPr>
            </w:pPr>
          </w:p>
        </w:tc>
        <w:tc>
          <w:tcPr>
            <w:tcW w:w="72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宋体" w:hAnsi="宋体" w:cs="宋体"/>
                <w:b/>
                <w:bCs/>
                <w:color w:val="000000"/>
                <w:sz w:val="18"/>
                <w:szCs w:val="18"/>
              </w:rPr>
            </w:pPr>
            <w:r>
              <w:rPr>
                <w:rFonts w:hint="eastAsia" w:ascii="宋体" w:hAnsi="宋体" w:cs="宋体"/>
                <w:b/>
                <w:bCs/>
                <w:color w:val="000000"/>
                <w:sz w:val="18"/>
                <w:szCs w:val="18"/>
              </w:rPr>
              <w:t>359800.00</w:t>
            </w:r>
          </w:p>
        </w:tc>
        <w:tc>
          <w:tcPr>
            <w:tcW w:w="1157"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b/>
                <w:bCs/>
                <w:color w:val="000000"/>
                <w:kern w:val="0"/>
                <w:sz w:val="18"/>
                <w:szCs w:val="18"/>
              </w:rPr>
            </w:pPr>
          </w:p>
        </w:tc>
      </w:tr>
      <w:tr>
        <w:tblPrEx>
          <w:tblCellMar>
            <w:top w:w="0" w:type="dxa"/>
            <w:left w:w="0" w:type="dxa"/>
            <w:bottom w:w="0" w:type="dxa"/>
            <w:right w:w="0" w:type="dxa"/>
          </w:tblCellMar>
        </w:tblPrEx>
        <w:trPr>
          <w:trHeight w:val="545" w:hRule="atLeast"/>
        </w:trPr>
        <w:tc>
          <w:tcPr>
            <w:tcW w:w="9668" w:type="dxa"/>
            <w:gridSpan w:val="10"/>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textAlignment w:val="center"/>
              <w:rPr>
                <w:rFonts w:ascii="宋体" w:hAnsi="宋体" w:eastAsia="宋体" w:cs="宋体"/>
                <w:b/>
                <w:bCs/>
                <w:szCs w:val="21"/>
              </w:rPr>
            </w:pPr>
            <w:r>
              <w:rPr>
                <w:rFonts w:hint="eastAsia" w:ascii="宋体" w:hAnsi="宋体" w:eastAsia="宋体" w:cs="宋体"/>
                <w:b/>
                <w:bCs/>
                <w:szCs w:val="21"/>
              </w:rPr>
              <w:t>注：1、以上每项检测费是按海南省建筑房屋建筑与市政基础设施工程检测收费</w:t>
            </w:r>
            <w:r>
              <w:rPr>
                <w:rFonts w:hint="eastAsia" w:ascii="宋体" w:hAnsi="宋体" w:cs="宋体"/>
                <w:b/>
                <w:bCs/>
                <w:szCs w:val="21"/>
              </w:rPr>
              <w:t>参考价（2021版）</w:t>
            </w:r>
            <w:r>
              <w:rPr>
                <w:rFonts w:hint="eastAsia" w:ascii="宋体" w:hAnsi="宋体" w:eastAsia="宋体" w:cs="宋体"/>
                <w:b/>
                <w:bCs/>
                <w:szCs w:val="21"/>
              </w:rPr>
              <w:t>；</w:t>
            </w:r>
          </w:p>
          <w:p>
            <w:pPr>
              <w:pStyle w:val="2"/>
              <w:rPr>
                <w:rFonts w:eastAsia="宋体"/>
              </w:rPr>
            </w:pPr>
            <w:r>
              <w:rPr>
                <w:rFonts w:hint="eastAsia" w:ascii="宋体" w:hAnsi="宋体" w:cs="宋体"/>
                <w:sz w:val="21"/>
                <w:szCs w:val="21"/>
              </w:rPr>
              <w:t xml:space="preserve">    </w:t>
            </w:r>
            <w:r>
              <w:rPr>
                <w:rFonts w:hint="eastAsia" w:ascii="宋体" w:hAnsi="宋体" w:eastAsia="宋体" w:cs="宋体"/>
                <w:sz w:val="21"/>
                <w:szCs w:val="21"/>
              </w:rPr>
              <w:t>2、以上检测数量为暂定工程量，最终以</w:t>
            </w:r>
            <w:r>
              <w:rPr>
                <w:rFonts w:hint="eastAsia" w:ascii="宋体" w:hAnsi="宋体" w:cs="宋体"/>
                <w:sz w:val="21"/>
                <w:szCs w:val="21"/>
              </w:rPr>
              <w:t>甲方要求完成</w:t>
            </w:r>
            <w:r>
              <w:rPr>
                <w:rFonts w:hint="eastAsia" w:ascii="宋体" w:hAnsi="宋体" w:eastAsia="宋体" w:cs="宋体"/>
                <w:sz w:val="21"/>
                <w:szCs w:val="21"/>
              </w:rPr>
              <w:t>实际检测数量</w:t>
            </w:r>
            <w:r>
              <w:rPr>
                <w:rFonts w:hint="eastAsia" w:ascii="宋体" w:hAnsi="宋体" w:cs="宋体"/>
                <w:sz w:val="21"/>
                <w:szCs w:val="21"/>
              </w:rPr>
              <w:t>为结算依据</w:t>
            </w:r>
            <w:r>
              <w:rPr>
                <w:rFonts w:hint="eastAsia" w:ascii="宋体" w:hAnsi="宋体" w:eastAsia="宋体" w:cs="宋体"/>
                <w:sz w:val="21"/>
                <w:szCs w:val="21"/>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21BC43"/>
    <w:multiLevelType w:val="singleLevel"/>
    <w:tmpl w:val="C721BC43"/>
    <w:lvl w:ilvl="0" w:tentative="0">
      <w:start w:val="1"/>
      <w:numFmt w:val="decimal"/>
      <w:suff w:val="nothing"/>
      <w:lvlText w:val="%1."/>
      <w:lvlJc w:val="left"/>
      <w:pPr>
        <w:ind w:left="454" w:hanging="45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NkOWJiMmNhYTQ0MmVkMTc4ZDg4OWNlOTE5ODYyZjgifQ=="/>
  </w:docVars>
  <w:rsids>
    <w:rsidRoot w:val="009C5105"/>
    <w:rsid w:val="009C5105"/>
    <w:rsid w:val="00EC202E"/>
    <w:rsid w:val="53411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1"/>
    <w:qFormat/>
    <w:uiPriority w:val="9"/>
    <w:pPr>
      <w:keepNext/>
      <w:keepLines/>
      <w:spacing w:before="340" w:after="330" w:line="578" w:lineRule="auto"/>
      <w:outlineLvl w:val="0"/>
    </w:pPr>
    <w:rPr>
      <w:b/>
      <w:bCs/>
      <w:kern w:val="44"/>
      <w:sz w:val="44"/>
      <w:szCs w:val="44"/>
    </w:rPr>
  </w:style>
  <w:style w:type="paragraph" w:styleId="2">
    <w:name w:val="heading 3"/>
    <w:basedOn w:val="1"/>
    <w:next w:val="1"/>
    <w:link w:val="12"/>
    <w:qFormat/>
    <w:uiPriority w:val="0"/>
    <w:pPr>
      <w:keepNext/>
      <w:keepLines/>
      <w:spacing w:line="360" w:lineRule="auto"/>
      <w:outlineLvl w:val="2"/>
    </w:pPr>
    <w:rPr>
      <w:b/>
      <w:bCs/>
      <w:sz w:val="24"/>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qFormat/>
    <w:uiPriority w:val="99"/>
    <w:rPr>
      <w:sz w:val="18"/>
      <w:szCs w:val="18"/>
    </w:rPr>
  </w:style>
  <w:style w:type="character" w:customStyle="1" w:styleId="11">
    <w:name w:val="标题 1 Char"/>
    <w:basedOn w:val="8"/>
    <w:link w:val="3"/>
    <w:qFormat/>
    <w:uiPriority w:val="9"/>
    <w:rPr>
      <w:b/>
      <w:bCs/>
      <w:kern w:val="44"/>
      <w:sz w:val="44"/>
      <w:szCs w:val="44"/>
    </w:rPr>
  </w:style>
  <w:style w:type="character" w:customStyle="1" w:styleId="12">
    <w:name w:val="标题 3 Char"/>
    <w:basedOn w:val="8"/>
    <w:link w:val="2"/>
    <w:qFormat/>
    <w:uiPriority w:val="0"/>
    <w:rPr>
      <w:b/>
      <w:bCs/>
      <w:sz w:val="24"/>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2282</Words>
  <Characters>2756</Characters>
  <Lines>22</Lines>
  <Paragraphs>6</Paragraphs>
  <TotalTime>0</TotalTime>
  <ScaleCrop>false</ScaleCrop>
  <LinksUpToDate>false</LinksUpToDate>
  <CharactersWithSpaces>2823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2022-06-16T09:42:00Z</dcterms:created>
  <dc:creator>lenovo</dc:creator>
  <cp:lastModifiedBy>罗晓维</cp:lastModifiedBy>
  <dcterms:modified xsi:type="dcterms:W3CDTF">2023-08-16T01:52:09Z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C4FBE460534346D89FF7BBD7848E7CB4_12</vt:lpwstr>
  </property>
</Properties>
</file>