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43" w:rsidRDefault="00E61743" w:rsidP="00E61743">
      <w:pPr>
        <w:rPr>
          <w:rFonts w:eastAsia="仿宋" w:cs="仿宋"/>
          <w:color w:val="000000"/>
          <w:sz w:val="32"/>
          <w:szCs w:val="32"/>
        </w:rPr>
      </w:pPr>
      <w:r>
        <w:rPr>
          <w:rFonts w:eastAsia="仿宋" w:cs="仿宋" w:hint="eastAsia"/>
          <w:color w:val="000000"/>
          <w:sz w:val="32"/>
          <w:szCs w:val="32"/>
        </w:rPr>
        <w:t>附件</w:t>
      </w:r>
      <w:r>
        <w:rPr>
          <w:rFonts w:eastAsia="仿宋" w:cs="仿宋" w:hint="eastAsia"/>
          <w:color w:val="000000"/>
          <w:sz w:val="32"/>
          <w:szCs w:val="32"/>
        </w:rPr>
        <w:t>3</w:t>
      </w:r>
    </w:p>
    <w:p w:rsidR="00E61743" w:rsidRDefault="00E61743" w:rsidP="00E61743">
      <w:pPr>
        <w:keepNext/>
        <w:keepLines/>
        <w:spacing w:before="340" w:after="330" w:line="576" w:lineRule="auto"/>
        <w:jc w:val="center"/>
        <w:outlineLvl w:val="0"/>
        <w:rPr>
          <w:rFonts w:ascii="宋体" w:eastAsia="宋体" w:hAnsi="宋体" w:cs="Times New Roman"/>
          <w:b/>
          <w:kern w:val="44"/>
          <w:sz w:val="44"/>
          <w:szCs w:val="44"/>
        </w:rPr>
      </w:pPr>
      <w:r>
        <w:rPr>
          <w:rFonts w:ascii="Times New Roman" w:eastAsia="宋体" w:hAnsi="Times New Roman" w:cs="Times New Roman" w:hint="eastAsia"/>
          <w:b/>
          <w:kern w:val="44"/>
          <w:sz w:val="44"/>
          <w:szCs w:val="44"/>
        </w:rPr>
        <w:t>比选办法（综合评估法）</w:t>
      </w:r>
    </w:p>
    <w:tbl>
      <w:tblPr>
        <w:tblW w:w="92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93"/>
        <w:gridCol w:w="1163"/>
        <w:gridCol w:w="1985"/>
        <w:gridCol w:w="5103"/>
      </w:tblGrid>
      <w:tr w:rsidR="00E61743" w:rsidTr="00FF24D2">
        <w:tc>
          <w:tcPr>
            <w:tcW w:w="21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43" w:rsidRDefault="00E61743" w:rsidP="00FF24D2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b/>
                <w:sz w:val="22"/>
              </w:rPr>
            </w:pPr>
            <w:r>
              <w:rPr>
                <w:rFonts w:ascii="宋体" w:eastAsia="宋体" w:hAnsi="宋体" w:cs="宋体" w:hint="eastAsia"/>
                <w:b/>
                <w:sz w:val="22"/>
              </w:rPr>
              <w:t>条款号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43" w:rsidRDefault="00E61743" w:rsidP="00FF24D2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eastAsia="宋体" w:hAnsi="宋体" w:cs="宋体"/>
                <w:b/>
                <w:sz w:val="22"/>
              </w:rPr>
            </w:pPr>
            <w:r>
              <w:rPr>
                <w:rFonts w:ascii="宋体" w:eastAsia="宋体" w:hAnsi="宋体" w:cs="宋体" w:hint="eastAsia"/>
                <w:b/>
                <w:sz w:val="22"/>
              </w:rPr>
              <w:t>条款内容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43" w:rsidRDefault="00E61743" w:rsidP="00FF24D2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eastAsia="宋体" w:hAnsi="宋体" w:cs="宋体"/>
                <w:b/>
                <w:sz w:val="22"/>
              </w:rPr>
            </w:pPr>
            <w:r>
              <w:rPr>
                <w:rFonts w:ascii="宋体" w:eastAsia="宋体" w:hAnsi="宋体" w:cs="宋体" w:hint="eastAsia"/>
                <w:b/>
                <w:sz w:val="22"/>
              </w:rPr>
              <w:t>编列内容</w:t>
            </w:r>
          </w:p>
        </w:tc>
      </w:tr>
      <w:tr w:rsidR="00E61743" w:rsidTr="00FF24D2">
        <w:trPr>
          <w:trHeight w:val="921"/>
        </w:trPr>
        <w:tc>
          <w:tcPr>
            <w:tcW w:w="21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43" w:rsidRDefault="00E61743" w:rsidP="00FF24D2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2.2.1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43" w:rsidRDefault="00E61743" w:rsidP="00FF24D2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分值构成</w:t>
            </w:r>
          </w:p>
          <w:p w:rsidR="00E61743" w:rsidRDefault="00E61743" w:rsidP="00FF24D2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(总分100分)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43" w:rsidRDefault="00E61743" w:rsidP="00FF24D2">
            <w:pPr>
              <w:adjustRightInd w:val="0"/>
              <w:spacing w:line="320" w:lineRule="exact"/>
              <w:textAlignment w:val="baseline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资信业绩：</w:t>
            </w:r>
            <w:r>
              <w:rPr>
                <w:rFonts w:ascii="宋体" w:eastAsia="宋体" w:hAnsi="宋体" w:cs="宋体" w:hint="eastAsia"/>
                <w:sz w:val="22"/>
                <w:u w:val="single"/>
              </w:rPr>
              <w:t>40</w:t>
            </w:r>
            <w:r>
              <w:rPr>
                <w:rFonts w:ascii="宋体" w:eastAsia="宋体" w:hAnsi="宋体" w:cs="宋体" w:hint="eastAsia"/>
                <w:sz w:val="22"/>
              </w:rPr>
              <w:t>分</w:t>
            </w:r>
          </w:p>
          <w:p w:rsidR="00E61743" w:rsidRDefault="00E61743" w:rsidP="00FF24D2">
            <w:pPr>
              <w:adjustRightInd w:val="0"/>
              <w:spacing w:line="320" w:lineRule="exact"/>
              <w:textAlignment w:val="baseline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环评报告</w:t>
            </w:r>
            <w:r>
              <w:rPr>
                <w:rFonts w:ascii="宋体" w:eastAsia="宋体" w:hAnsi="宋体" w:cs="宋体"/>
                <w:sz w:val="22"/>
              </w:rPr>
              <w:t>编制</w:t>
            </w:r>
            <w:r>
              <w:rPr>
                <w:rFonts w:ascii="宋体" w:eastAsia="宋体" w:hAnsi="宋体" w:cs="宋体" w:hint="eastAsia"/>
                <w:sz w:val="22"/>
              </w:rPr>
              <w:t>服务大纲：</w:t>
            </w:r>
            <w:r>
              <w:rPr>
                <w:rFonts w:ascii="宋体" w:eastAsia="宋体" w:hAnsi="宋体" w:cs="宋体"/>
                <w:sz w:val="22"/>
                <w:u w:val="single"/>
              </w:rPr>
              <w:t>4</w:t>
            </w:r>
            <w:r>
              <w:rPr>
                <w:rFonts w:ascii="宋体" w:eastAsia="宋体" w:hAnsi="宋体" w:cs="宋体" w:hint="eastAsia"/>
                <w:sz w:val="22"/>
                <w:u w:val="single"/>
              </w:rPr>
              <w:t>0</w:t>
            </w:r>
            <w:r>
              <w:rPr>
                <w:rFonts w:ascii="宋体" w:eastAsia="宋体" w:hAnsi="宋体" w:cs="宋体" w:hint="eastAsia"/>
                <w:sz w:val="22"/>
              </w:rPr>
              <w:t>分</w:t>
            </w:r>
          </w:p>
          <w:p w:rsidR="00E61743" w:rsidRDefault="00E61743" w:rsidP="00FF24D2">
            <w:pPr>
              <w:adjustRightInd w:val="0"/>
              <w:spacing w:line="320" w:lineRule="exact"/>
              <w:textAlignment w:val="baseline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比选报价：</w:t>
            </w:r>
            <w:r>
              <w:rPr>
                <w:rFonts w:ascii="宋体" w:eastAsia="宋体" w:hAnsi="宋体" w:cs="宋体" w:hint="eastAsia"/>
                <w:sz w:val="22"/>
                <w:u w:val="single"/>
              </w:rPr>
              <w:t xml:space="preserve">20 </w:t>
            </w:r>
            <w:r>
              <w:rPr>
                <w:rFonts w:ascii="宋体" w:eastAsia="宋体" w:hAnsi="宋体" w:cs="宋体" w:hint="eastAsia"/>
                <w:sz w:val="22"/>
              </w:rPr>
              <w:t>分</w:t>
            </w:r>
          </w:p>
        </w:tc>
      </w:tr>
      <w:tr w:rsidR="00E61743" w:rsidTr="00FF24D2">
        <w:tc>
          <w:tcPr>
            <w:tcW w:w="21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43" w:rsidRDefault="00E61743" w:rsidP="00FF24D2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2.2.2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43" w:rsidRDefault="00E61743" w:rsidP="00FF24D2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eastAsia="宋体" w:hAnsi="宋体" w:cs="宋体"/>
                <w:b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比选基准价（基准价）计算方法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43" w:rsidRDefault="00E61743" w:rsidP="00FF24D2">
            <w:pPr>
              <w:adjustRightInd w:val="0"/>
              <w:spacing w:line="320" w:lineRule="exact"/>
              <w:textAlignment w:val="baseline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所有比选人的有效比选报价算术平均值即为基准价（如果参与比选价平均值计算的有效比选人超过5家（不含）时，去掉1个最高报价值和1个最低报价值后取平均）。</w:t>
            </w:r>
          </w:p>
        </w:tc>
      </w:tr>
      <w:tr w:rsidR="00E61743" w:rsidTr="00FF24D2">
        <w:trPr>
          <w:trHeight w:val="902"/>
        </w:trPr>
        <w:tc>
          <w:tcPr>
            <w:tcW w:w="21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43" w:rsidRDefault="00E61743" w:rsidP="00FF24D2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2.2.3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743" w:rsidRDefault="00E61743" w:rsidP="00FF24D2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比选报价的偏差率</w:t>
            </w:r>
          </w:p>
          <w:p w:rsidR="00E61743" w:rsidRDefault="00E61743" w:rsidP="00FF24D2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计算公式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743" w:rsidRDefault="00E61743" w:rsidP="00FF24D2">
            <w:pPr>
              <w:adjustRightInd w:val="0"/>
              <w:spacing w:line="320" w:lineRule="exact"/>
              <w:textAlignment w:val="baseline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偏差率=100% ×（比选人报价- 比选基准价）/比选基准价</w:t>
            </w:r>
          </w:p>
        </w:tc>
      </w:tr>
      <w:tr w:rsidR="00E61743" w:rsidTr="00FF24D2">
        <w:tc>
          <w:tcPr>
            <w:tcW w:w="215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743" w:rsidRDefault="00E61743" w:rsidP="00FF24D2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b/>
                <w:sz w:val="22"/>
              </w:rPr>
            </w:pPr>
            <w:r>
              <w:rPr>
                <w:rFonts w:ascii="宋体" w:eastAsia="宋体" w:hAnsi="宋体" w:cs="宋体" w:hint="eastAsia"/>
                <w:b/>
                <w:sz w:val="22"/>
              </w:rPr>
              <w:t>条款号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43" w:rsidRDefault="00E61743" w:rsidP="00FF24D2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b/>
                <w:sz w:val="22"/>
              </w:rPr>
              <w:t>评分因素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43" w:rsidRDefault="00E61743" w:rsidP="00FF24D2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b/>
                <w:sz w:val="22"/>
              </w:rPr>
              <w:t>评分标准</w:t>
            </w:r>
          </w:p>
        </w:tc>
      </w:tr>
      <w:tr w:rsidR="00E61743" w:rsidTr="00FF24D2"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E61743" w:rsidRDefault="00E61743" w:rsidP="00FF24D2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</w:p>
          <w:p w:rsidR="00E61743" w:rsidRDefault="00E61743" w:rsidP="00FF24D2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</w:p>
          <w:p w:rsidR="00E61743" w:rsidRDefault="00E61743" w:rsidP="00FF24D2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</w:p>
          <w:p w:rsidR="00E61743" w:rsidRDefault="00E61743" w:rsidP="00FF24D2">
            <w:pPr>
              <w:rPr>
                <w:rFonts w:ascii="宋体" w:eastAsia="宋体" w:hAnsi="宋体" w:cs="宋体"/>
                <w:sz w:val="22"/>
              </w:rPr>
            </w:pPr>
          </w:p>
          <w:p w:rsidR="00E61743" w:rsidRDefault="00E61743" w:rsidP="00FF24D2">
            <w:pPr>
              <w:rPr>
                <w:rFonts w:ascii="宋体" w:eastAsia="宋体" w:hAnsi="宋体" w:cs="宋体"/>
                <w:sz w:val="22"/>
              </w:rPr>
            </w:pPr>
          </w:p>
          <w:p w:rsidR="00E61743" w:rsidRDefault="00E61743" w:rsidP="00FF24D2">
            <w:pPr>
              <w:rPr>
                <w:rFonts w:ascii="宋体" w:eastAsia="宋体" w:hAnsi="宋体" w:cs="宋体"/>
                <w:sz w:val="22"/>
              </w:rPr>
            </w:pPr>
          </w:p>
          <w:p w:rsidR="00E61743" w:rsidRDefault="00E61743" w:rsidP="00FF24D2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 w:cs="宋体"/>
                <w:sz w:val="22"/>
              </w:rPr>
            </w:pPr>
          </w:p>
          <w:p w:rsidR="00E61743" w:rsidRDefault="00E61743" w:rsidP="00FF24D2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2.2.4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E61743" w:rsidRDefault="00E61743" w:rsidP="00FF24D2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43" w:rsidRDefault="00E61743" w:rsidP="00FF24D2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eastAsia="宋体" w:hAnsi="宋体" w:cs="宋体"/>
                <w:sz w:val="22"/>
              </w:rPr>
            </w:pPr>
            <w:r w:rsidRPr="00014576">
              <w:rPr>
                <w:rFonts w:ascii="宋体" w:eastAsia="宋体" w:hAnsi="宋体" w:cs="宋体" w:hint="eastAsia"/>
                <w:sz w:val="22"/>
              </w:rPr>
              <w:t>环评报告</w:t>
            </w:r>
            <w:r>
              <w:rPr>
                <w:rFonts w:ascii="宋体" w:eastAsia="宋体" w:hAnsi="宋体" w:cs="宋体"/>
                <w:sz w:val="22"/>
              </w:rPr>
              <w:t>编制</w:t>
            </w:r>
            <w:r>
              <w:rPr>
                <w:rFonts w:ascii="宋体" w:eastAsia="宋体" w:hAnsi="宋体" w:cs="宋体" w:hint="eastAsia"/>
                <w:sz w:val="22"/>
              </w:rPr>
              <w:t>服务业绩（20分）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43" w:rsidRDefault="00E61743" w:rsidP="00FF24D2">
            <w:pPr>
              <w:adjustRightInd w:val="0"/>
              <w:spacing w:line="320" w:lineRule="exact"/>
              <w:textAlignment w:val="baseline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参选人自2019年1月1 日至今承接过房屋建筑类工程环评</w:t>
            </w:r>
            <w:r>
              <w:rPr>
                <w:rFonts w:ascii="宋体" w:eastAsia="宋体" w:hAnsi="宋体" w:cs="宋体"/>
                <w:sz w:val="22"/>
              </w:rPr>
              <w:t>合同金额</w:t>
            </w:r>
            <w:r>
              <w:rPr>
                <w:rFonts w:ascii="宋体" w:eastAsia="宋体" w:hAnsi="宋体" w:cs="宋体" w:hint="eastAsia"/>
                <w:sz w:val="22"/>
              </w:rPr>
              <w:t>5万以上的环评报告</w:t>
            </w:r>
            <w:r>
              <w:rPr>
                <w:rFonts w:ascii="宋体" w:eastAsia="宋体" w:hAnsi="宋体" w:cs="宋体"/>
                <w:sz w:val="22"/>
              </w:rPr>
              <w:t>编制</w:t>
            </w:r>
            <w:r>
              <w:rPr>
                <w:rFonts w:ascii="宋体" w:eastAsia="宋体" w:hAnsi="宋体" w:cs="宋体" w:hint="eastAsia"/>
                <w:sz w:val="22"/>
              </w:rPr>
              <w:t>服务项目，每承接过一个得5分，最多得20分。</w:t>
            </w:r>
          </w:p>
          <w:p w:rsidR="00E61743" w:rsidRDefault="00E61743" w:rsidP="00FF24D2">
            <w:pPr>
              <w:adjustRightInd w:val="0"/>
              <w:spacing w:line="320" w:lineRule="exact"/>
              <w:textAlignment w:val="baseline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证明材料：提供环评合同（关键页）证明或有效证明材料复印件加盖公章，日期以合同日期或所提供有效证明材料日期为准，不提供不得分。</w:t>
            </w:r>
          </w:p>
        </w:tc>
      </w:tr>
      <w:tr w:rsidR="00E61743" w:rsidTr="00FF24D2">
        <w:trPr>
          <w:trHeight w:val="1800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E61743" w:rsidRDefault="00E61743" w:rsidP="00FF24D2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E61743" w:rsidRDefault="00E61743" w:rsidP="00FF24D2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资信业绩</w:t>
            </w:r>
          </w:p>
          <w:p w:rsidR="00E61743" w:rsidRDefault="00E61743" w:rsidP="00FF24D2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（40分）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43" w:rsidRDefault="00E61743" w:rsidP="00FF24D2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项目负责人资历</w:t>
            </w:r>
          </w:p>
          <w:p w:rsidR="00E61743" w:rsidRDefault="00E61743" w:rsidP="00FF24D2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（10分）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43" w:rsidRDefault="00E61743" w:rsidP="00FF24D2">
            <w:pPr>
              <w:adjustRightInd w:val="0"/>
              <w:spacing w:line="320" w:lineRule="exact"/>
              <w:textAlignment w:val="baseline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项目负责人水平：具备</w:t>
            </w:r>
            <w:r w:rsidRPr="00681100">
              <w:rPr>
                <w:rFonts w:ascii="宋体" w:eastAsia="宋体" w:hAnsi="宋体" w:cs="宋体" w:hint="eastAsia"/>
                <w:sz w:val="22"/>
              </w:rPr>
              <w:t>注册环评工程师</w:t>
            </w:r>
            <w:r>
              <w:rPr>
                <w:rFonts w:ascii="宋体" w:eastAsia="宋体" w:hAnsi="宋体" w:cs="宋体" w:hint="eastAsia"/>
                <w:sz w:val="22"/>
              </w:rPr>
              <w:t>且工程类高级或以上职称的得</w:t>
            </w:r>
            <w:r>
              <w:rPr>
                <w:rFonts w:ascii="宋体" w:eastAsia="宋体" w:hAnsi="宋体" w:cs="宋体"/>
                <w:sz w:val="22"/>
              </w:rPr>
              <w:t>10</w:t>
            </w:r>
            <w:r>
              <w:rPr>
                <w:rFonts w:ascii="宋体" w:eastAsia="宋体" w:hAnsi="宋体" w:cs="宋体" w:hint="eastAsia"/>
                <w:sz w:val="22"/>
              </w:rPr>
              <w:t>分。</w:t>
            </w:r>
          </w:p>
          <w:p w:rsidR="00E61743" w:rsidRDefault="00E61743" w:rsidP="00FF24D2">
            <w:pPr>
              <w:adjustRightInd w:val="0"/>
              <w:spacing w:line="320" w:lineRule="exact"/>
              <w:textAlignment w:val="baseline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证明材料</w:t>
            </w:r>
            <w:r>
              <w:rPr>
                <w:rFonts w:ascii="宋体" w:eastAsia="宋体" w:hAnsi="宋体" w:cs="宋体" w:hint="eastAsia"/>
                <w:sz w:val="22"/>
              </w:rPr>
              <w:t>：</w:t>
            </w:r>
            <w:r>
              <w:rPr>
                <w:rFonts w:ascii="宋体" w:eastAsia="宋体" w:hAnsi="宋体" w:cs="宋体"/>
                <w:sz w:val="22"/>
              </w:rPr>
              <w:t>提供职称证书复印件加盖公章</w:t>
            </w:r>
            <w:r>
              <w:rPr>
                <w:rFonts w:ascii="宋体" w:eastAsia="宋体" w:hAnsi="宋体" w:cs="宋体" w:hint="eastAsia"/>
                <w:sz w:val="22"/>
              </w:rPr>
              <w:t>，不提供不得分。</w:t>
            </w:r>
          </w:p>
        </w:tc>
      </w:tr>
      <w:tr w:rsidR="00E61743" w:rsidTr="00FF24D2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E61743" w:rsidRDefault="00E61743" w:rsidP="00FF24D2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E61743" w:rsidRDefault="00E61743" w:rsidP="00FF24D2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43" w:rsidRDefault="00E61743" w:rsidP="00FF24D2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其他人员配备与资历（10分）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43" w:rsidRDefault="00E61743" w:rsidP="00FF24D2">
            <w:pPr>
              <w:adjustRightInd w:val="0"/>
              <w:spacing w:line="320" w:lineRule="exact"/>
              <w:textAlignment w:val="baseline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除拟派项目负责人之外，投标人拟派本项目服务团队人员中：每增加一名</w:t>
            </w:r>
            <w:r w:rsidRPr="00F76A3F">
              <w:rPr>
                <w:rFonts w:ascii="宋体" w:eastAsia="宋体" w:hAnsi="宋体" w:cs="宋体" w:hint="eastAsia"/>
                <w:sz w:val="22"/>
              </w:rPr>
              <w:t>注册环评工程师</w:t>
            </w:r>
            <w:r>
              <w:rPr>
                <w:rFonts w:ascii="宋体" w:eastAsia="宋体" w:hAnsi="宋体" w:cs="宋体" w:hint="eastAsia"/>
                <w:sz w:val="22"/>
              </w:rPr>
              <w:t>或建筑、结构类高级工程师得5分，本项满分10分。</w:t>
            </w:r>
          </w:p>
          <w:p w:rsidR="00E61743" w:rsidRDefault="00E61743" w:rsidP="00FF24D2">
            <w:pPr>
              <w:adjustRightInd w:val="0"/>
              <w:spacing w:line="320" w:lineRule="exact"/>
              <w:textAlignment w:val="baseline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证明材料：提供证书复印件加盖公章，不提供不得分；提供社保部门出具的2022年任意一个月人员本单位社保缴费证明复印件加盖公章，不提供不得分。</w:t>
            </w:r>
          </w:p>
        </w:tc>
      </w:tr>
      <w:tr w:rsidR="00E61743" w:rsidTr="00FF24D2">
        <w:trPr>
          <w:trHeight w:val="1200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1743" w:rsidRDefault="00E61743" w:rsidP="00FF24D2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2.2.5</w:t>
            </w:r>
          </w:p>
        </w:tc>
        <w:tc>
          <w:tcPr>
            <w:tcW w:w="1163" w:type="dxa"/>
            <w:tcBorders>
              <w:top w:val="single" w:sz="4" w:space="0" w:color="auto"/>
              <w:right w:val="single" w:sz="4" w:space="0" w:color="auto"/>
            </w:tcBorders>
          </w:tcPr>
          <w:p w:rsidR="00E61743" w:rsidRDefault="00E61743" w:rsidP="00FF24D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43" w:rsidRDefault="00E61743" w:rsidP="00FF24D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环评服务工作程序及流程的内容全面性、合理性</w:t>
            </w:r>
            <w:r>
              <w:rPr>
                <w:rFonts w:ascii="宋体" w:eastAsia="宋体" w:hAnsi="宋体" w:cs="宋体" w:hint="eastAsia"/>
                <w:sz w:val="22"/>
              </w:rPr>
              <w:t>（10分）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43" w:rsidRPr="00701FB2" w:rsidRDefault="00E61743" w:rsidP="00FF24D2">
            <w:pPr>
              <w:widowControl/>
              <w:spacing w:line="320" w:lineRule="exact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723A2">
              <w:rPr>
                <w:rFonts w:ascii="宋体" w:eastAsia="宋体" w:hAnsi="宋体" w:cs="宋体" w:hint="eastAsia"/>
                <w:color w:val="000000" w:themeColor="text1"/>
                <w:sz w:val="22"/>
              </w:rPr>
              <w:t>环评</w:t>
            </w:r>
            <w:r w:rsidRPr="00701FB2">
              <w:rPr>
                <w:rFonts w:ascii="宋体" w:eastAsia="宋体" w:hAnsi="宋体" w:cs="宋体" w:hint="eastAsia"/>
                <w:color w:val="000000" w:themeColor="text1"/>
                <w:sz w:val="22"/>
              </w:rPr>
              <w:t>服务工作程序及流程的内容全面性、合理性，及可操作性评价：优得</w:t>
            </w:r>
            <w:r w:rsidRPr="00701FB2">
              <w:rPr>
                <w:rFonts w:ascii="宋体" w:eastAsia="宋体" w:hAnsi="宋体" w:cs="宋体"/>
                <w:color w:val="000000" w:themeColor="text1"/>
                <w:sz w:val="22"/>
              </w:rPr>
              <w:t>10</w:t>
            </w:r>
            <w:r w:rsidRPr="00701FB2">
              <w:rPr>
                <w:rFonts w:ascii="宋体" w:eastAsia="宋体" w:hAnsi="宋体" w:cs="宋体" w:hint="eastAsia"/>
                <w:color w:val="000000" w:themeColor="text1"/>
                <w:sz w:val="22"/>
              </w:rPr>
              <w:t>-</w:t>
            </w:r>
            <w:r w:rsidRPr="00701FB2">
              <w:rPr>
                <w:rFonts w:ascii="宋体" w:eastAsia="宋体" w:hAnsi="宋体" w:cs="宋体"/>
                <w:color w:val="000000" w:themeColor="text1"/>
                <w:sz w:val="22"/>
              </w:rPr>
              <w:t>8</w:t>
            </w:r>
            <w:r w:rsidRPr="00701FB2">
              <w:rPr>
                <w:rFonts w:ascii="宋体" w:eastAsia="宋体" w:hAnsi="宋体" w:cs="宋体" w:hint="eastAsia"/>
                <w:color w:val="000000" w:themeColor="text1"/>
                <w:sz w:val="22"/>
              </w:rPr>
              <w:t>分；良得</w:t>
            </w:r>
            <w:r w:rsidRPr="00701FB2">
              <w:rPr>
                <w:rFonts w:ascii="宋体" w:eastAsia="宋体" w:hAnsi="宋体" w:cs="宋体"/>
                <w:color w:val="000000" w:themeColor="text1"/>
                <w:sz w:val="22"/>
              </w:rPr>
              <w:t>7</w:t>
            </w:r>
            <w:r w:rsidRPr="00701FB2">
              <w:rPr>
                <w:rFonts w:ascii="宋体" w:eastAsia="宋体" w:hAnsi="宋体" w:cs="宋体" w:hint="eastAsia"/>
                <w:color w:val="000000" w:themeColor="text1"/>
                <w:sz w:val="22"/>
              </w:rPr>
              <w:t>-</w:t>
            </w:r>
            <w:r w:rsidRPr="00701FB2">
              <w:rPr>
                <w:rFonts w:ascii="宋体" w:eastAsia="宋体" w:hAnsi="宋体" w:cs="宋体"/>
                <w:color w:val="000000" w:themeColor="text1"/>
                <w:sz w:val="22"/>
              </w:rPr>
              <w:t>5</w:t>
            </w:r>
            <w:r w:rsidRPr="00701FB2">
              <w:rPr>
                <w:rFonts w:ascii="宋体" w:eastAsia="宋体" w:hAnsi="宋体" w:cs="宋体" w:hint="eastAsia"/>
                <w:color w:val="000000" w:themeColor="text1"/>
                <w:sz w:val="22"/>
              </w:rPr>
              <w:t>分；一般得</w:t>
            </w:r>
            <w:r w:rsidRPr="00701FB2">
              <w:rPr>
                <w:rFonts w:ascii="宋体" w:eastAsia="宋体" w:hAnsi="宋体" w:cs="宋体"/>
                <w:color w:val="000000" w:themeColor="text1"/>
                <w:sz w:val="22"/>
              </w:rPr>
              <w:t>4</w:t>
            </w:r>
            <w:r w:rsidRPr="00701FB2">
              <w:rPr>
                <w:rFonts w:ascii="宋体" w:eastAsia="宋体" w:hAnsi="宋体" w:cs="宋体" w:hint="eastAsia"/>
                <w:color w:val="000000" w:themeColor="text1"/>
                <w:sz w:val="22"/>
              </w:rPr>
              <w:t>-0分；不提供不得分。</w:t>
            </w:r>
          </w:p>
        </w:tc>
      </w:tr>
      <w:tr w:rsidR="00E61743" w:rsidTr="00FF24D2">
        <w:trPr>
          <w:trHeight w:val="1486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E61743" w:rsidRDefault="00E61743" w:rsidP="00FF24D2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E61743" w:rsidRDefault="00E61743" w:rsidP="00FF24D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43" w:rsidRDefault="00E61743" w:rsidP="00FF24D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环评服务方案中服务的重点、要点阐述的全面性、准确性（10分）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43" w:rsidRPr="00701FB2" w:rsidRDefault="00E61743" w:rsidP="00FF24D2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723A2">
              <w:rPr>
                <w:rFonts w:ascii="宋体" w:eastAsia="宋体" w:hAnsi="宋体" w:cs="宋体" w:hint="eastAsia"/>
                <w:color w:val="000000" w:themeColor="text1"/>
                <w:sz w:val="22"/>
              </w:rPr>
              <w:t>环评</w:t>
            </w:r>
            <w:r w:rsidRPr="00701FB2">
              <w:rPr>
                <w:rFonts w:ascii="宋体" w:eastAsia="宋体" w:hAnsi="宋体" w:cs="宋体" w:hint="eastAsia"/>
                <w:color w:val="000000" w:themeColor="text1"/>
                <w:sz w:val="22"/>
              </w:rPr>
              <w:t>服务方案中服务的重点、要点阐述的全面性、准确性评价：优得</w:t>
            </w:r>
            <w:r w:rsidRPr="00701FB2">
              <w:rPr>
                <w:rFonts w:ascii="宋体" w:eastAsia="宋体" w:hAnsi="宋体" w:cs="宋体"/>
                <w:color w:val="000000" w:themeColor="text1"/>
                <w:sz w:val="22"/>
              </w:rPr>
              <w:t>10</w:t>
            </w:r>
            <w:r w:rsidRPr="00701FB2">
              <w:rPr>
                <w:rFonts w:ascii="宋体" w:eastAsia="宋体" w:hAnsi="宋体" w:cs="宋体" w:hint="eastAsia"/>
                <w:color w:val="000000" w:themeColor="text1"/>
                <w:sz w:val="22"/>
              </w:rPr>
              <w:t>-</w:t>
            </w:r>
            <w:r w:rsidRPr="00701FB2">
              <w:rPr>
                <w:rFonts w:ascii="宋体" w:eastAsia="宋体" w:hAnsi="宋体" w:cs="宋体"/>
                <w:color w:val="000000" w:themeColor="text1"/>
                <w:sz w:val="22"/>
              </w:rPr>
              <w:t>8</w:t>
            </w:r>
            <w:r w:rsidRPr="00701FB2">
              <w:rPr>
                <w:rFonts w:ascii="宋体" w:eastAsia="宋体" w:hAnsi="宋体" w:cs="宋体" w:hint="eastAsia"/>
                <w:color w:val="000000" w:themeColor="text1"/>
                <w:sz w:val="22"/>
              </w:rPr>
              <w:t>分；良得</w:t>
            </w:r>
            <w:r w:rsidRPr="00701FB2">
              <w:rPr>
                <w:rFonts w:ascii="宋体" w:eastAsia="宋体" w:hAnsi="宋体" w:cs="宋体"/>
                <w:color w:val="000000" w:themeColor="text1"/>
                <w:sz w:val="22"/>
              </w:rPr>
              <w:t>7</w:t>
            </w:r>
            <w:r w:rsidRPr="00701FB2">
              <w:rPr>
                <w:rFonts w:ascii="宋体" w:eastAsia="宋体" w:hAnsi="宋体" w:cs="宋体" w:hint="eastAsia"/>
                <w:color w:val="000000" w:themeColor="text1"/>
                <w:sz w:val="22"/>
              </w:rPr>
              <w:t>-</w:t>
            </w:r>
            <w:r w:rsidRPr="00701FB2">
              <w:rPr>
                <w:rFonts w:ascii="宋体" w:eastAsia="宋体" w:hAnsi="宋体" w:cs="宋体"/>
                <w:color w:val="000000" w:themeColor="text1"/>
                <w:sz w:val="22"/>
              </w:rPr>
              <w:t>5</w:t>
            </w:r>
            <w:r w:rsidRPr="00701FB2">
              <w:rPr>
                <w:rFonts w:ascii="宋体" w:eastAsia="宋体" w:hAnsi="宋体" w:cs="宋体" w:hint="eastAsia"/>
                <w:color w:val="000000" w:themeColor="text1"/>
                <w:sz w:val="22"/>
              </w:rPr>
              <w:t>分；一般得</w:t>
            </w:r>
            <w:r w:rsidRPr="00701FB2">
              <w:rPr>
                <w:rFonts w:ascii="宋体" w:eastAsia="宋体" w:hAnsi="宋体" w:cs="宋体"/>
                <w:color w:val="000000" w:themeColor="text1"/>
                <w:sz w:val="22"/>
              </w:rPr>
              <w:t>4</w:t>
            </w:r>
            <w:r w:rsidRPr="00701FB2">
              <w:rPr>
                <w:rFonts w:ascii="宋体" w:eastAsia="宋体" w:hAnsi="宋体" w:cs="宋体" w:hint="eastAsia"/>
                <w:color w:val="000000" w:themeColor="text1"/>
                <w:sz w:val="22"/>
              </w:rPr>
              <w:t>-0分；不提供不得分。</w:t>
            </w:r>
          </w:p>
        </w:tc>
      </w:tr>
      <w:tr w:rsidR="00E61743" w:rsidTr="00FF24D2">
        <w:trPr>
          <w:trHeight w:val="1168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E61743" w:rsidRDefault="00E61743" w:rsidP="00FF24D2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E61743" w:rsidRDefault="00E61743" w:rsidP="00FF24D2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eastAsia="宋体" w:hAnsi="宋体" w:cs="宋体"/>
                <w:sz w:val="22"/>
              </w:rPr>
            </w:pPr>
            <w:r w:rsidRPr="00014576">
              <w:rPr>
                <w:rFonts w:ascii="宋体" w:eastAsia="宋体" w:hAnsi="宋体" w:cs="宋体" w:hint="eastAsia"/>
                <w:sz w:val="22"/>
              </w:rPr>
              <w:t>环评报告</w:t>
            </w:r>
            <w:r>
              <w:rPr>
                <w:rFonts w:ascii="宋体" w:eastAsia="宋体" w:hAnsi="宋体" w:cs="宋体"/>
                <w:sz w:val="22"/>
              </w:rPr>
              <w:t>编制</w:t>
            </w:r>
            <w:r>
              <w:rPr>
                <w:rFonts w:ascii="宋体" w:eastAsia="宋体" w:hAnsi="宋体" w:cs="宋体" w:hint="eastAsia"/>
                <w:sz w:val="22"/>
              </w:rPr>
              <w:t>服务大纲</w:t>
            </w:r>
          </w:p>
          <w:p w:rsidR="00E61743" w:rsidRDefault="00E61743" w:rsidP="00FF24D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（40分）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43" w:rsidRDefault="00E61743" w:rsidP="00FF24D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环评服务方案中质量控制措施和手段的合理性和可靠性（10分）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43" w:rsidRPr="00701FB2" w:rsidRDefault="00E61743" w:rsidP="00FF24D2">
            <w:pPr>
              <w:widowControl/>
              <w:spacing w:line="320" w:lineRule="exact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F723A2">
              <w:rPr>
                <w:rFonts w:ascii="宋体" w:eastAsia="宋体" w:hAnsi="宋体" w:cs="宋体" w:hint="eastAsia"/>
                <w:color w:val="000000" w:themeColor="text1"/>
                <w:sz w:val="22"/>
              </w:rPr>
              <w:t>环评</w:t>
            </w:r>
            <w:r w:rsidRPr="00701FB2">
              <w:rPr>
                <w:rFonts w:ascii="宋体" w:eastAsia="宋体" w:hAnsi="宋体" w:cs="宋体" w:hint="eastAsia"/>
                <w:color w:val="000000" w:themeColor="text1"/>
                <w:sz w:val="22"/>
              </w:rPr>
              <w:t>服务方案中质量控制措施和手段的合理性和可靠性评价：优得</w:t>
            </w:r>
            <w:r w:rsidRPr="00701FB2">
              <w:rPr>
                <w:rFonts w:ascii="宋体" w:eastAsia="宋体" w:hAnsi="宋体" w:cs="宋体"/>
                <w:color w:val="000000" w:themeColor="text1"/>
                <w:sz w:val="22"/>
              </w:rPr>
              <w:t>10</w:t>
            </w:r>
            <w:r w:rsidRPr="00701FB2">
              <w:rPr>
                <w:rFonts w:ascii="宋体" w:eastAsia="宋体" w:hAnsi="宋体" w:cs="宋体" w:hint="eastAsia"/>
                <w:color w:val="000000" w:themeColor="text1"/>
                <w:sz w:val="22"/>
              </w:rPr>
              <w:t>-</w:t>
            </w:r>
            <w:r w:rsidRPr="00701FB2">
              <w:rPr>
                <w:rFonts w:ascii="宋体" w:eastAsia="宋体" w:hAnsi="宋体" w:cs="宋体"/>
                <w:color w:val="000000" w:themeColor="text1"/>
                <w:sz w:val="22"/>
              </w:rPr>
              <w:t>8</w:t>
            </w:r>
            <w:r w:rsidRPr="00701FB2">
              <w:rPr>
                <w:rFonts w:ascii="宋体" w:eastAsia="宋体" w:hAnsi="宋体" w:cs="宋体" w:hint="eastAsia"/>
                <w:color w:val="000000" w:themeColor="text1"/>
                <w:sz w:val="22"/>
              </w:rPr>
              <w:t>分；良得</w:t>
            </w:r>
            <w:r w:rsidRPr="00701FB2">
              <w:rPr>
                <w:rFonts w:ascii="宋体" w:eastAsia="宋体" w:hAnsi="宋体" w:cs="宋体"/>
                <w:color w:val="000000" w:themeColor="text1"/>
                <w:sz w:val="22"/>
              </w:rPr>
              <w:t>7</w:t>
            </w:r>
            <w:r w:rsidRPr="00701FB2">
              <w:rPr>
                <w:rFonts w:ascii="宋体" w:eastAsia="宋体" w:hAnsi="宋体" w:cs="宋体" w:hint="eastAsia"/>
                <w:color w:val="000000" w:themeColor="text1"/>
                <w:sz w:val="22"/>
              </w:rPr>
              <w:t>-</w:t>
            </w:r>
            <w:r w:rsidRPr="00701FB2">
              <w:rPr>
                <w:rFonts w:ascii="宋体" w:eastAsia="宋体" w:hAnsi="宋体" w:cs="宋体"/>
                <w:color w:val="000000" w:themeColor="text1"/>
                <w:sz w:val="22"/>
              </w:rPr>
              <w:t>5</w:t>
            </w:r>
            <w:r w:rsidRPr="00701FB2">
              <w:rPr>
                <w:rFonts w:ascii="宋体" w:eastAsia="宋体" w:hAnsi="宋体" w:cs="宋体" w:hint="eastAsia"/>
                <w:color w:val="000000" w:themeColor="text1"/>
                <w:sz w:val="22"/>
              </w:rPr>
              <w:t>分；一般得</w:t>
            </w:r>
            <w:r w:rsidRPr="00701FB2">
              <w:rPr>
                <w:rFonts w:ascii="宋体" w:eastAsia="宋体" w:hAnsi="宋体" w:cs="宋体"/>
                <w:color w:val="000000" w:themeColor="text1"/>
                <w:sz w:val="22"/>
              </w:rPr>
              <w:t>4</w:t>
            </w:r>
            <w:r w:rsidRPr="00701FB2">
              <w:rPr>
                <w:rFonts w:ascii="宋体" w:eastAsia="宋体" w:hAnsi="宋体" w:cs="宋体" w:hint="eastAsia"/>
                <w:color w:val="000000" w:themeColor="text1"/>
                <w:sz w:val="22"/>
              </w:rPr>
              <w:t>-0分；不提供不得分。</w:t>
            </w:r>
          </w:p>
        </w:tc>
      </w:tr>
      <w:tr w:rsidR="00E61743" w:rsidTr="00FF24D2">
        <w:trPr>
          <w:trHeight w:val="537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E61743" w:rsidRDefault="00E61743" w:rsidP="00FF24D2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E61743" w:rsidRDefault="00E61743" w:rsidP="00FF24D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43" w:rsidRDefault="00E61743" w:rsidP="00FF24D2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成果文件管理措施</w:t>
            </w:r>
            <w:r>
              <w:rPr>
                <w:rFonts w:ascii="宋体" w:eastAsia="宋体" w:hAnsi="宋体" w:cs="宋体" w:hint="eastAsia"/>
                <w:sz w:val="22"/>
              </w:rPr>
              <w:t>（10分）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43" w:rsidRPr="00701FB2" w:rsidRDefault="00E61743" w:rsidP="00FF24D2">
            <w:pPr>
              <w:widowControl/>
              <w:spacing w:line="320" w:lineRule="exact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701FB2">
              <w:rPr>
                <w:rFonts w:ascii="宋体" w:eastAsia="宋体" w:hAnsi="宋体" w:cs="宋体" w:hint="eastAsia"/>
                <w:color w:val="000000" w:themeColor="text1"/>
                <w:sz w:val="22"/>
              </w:rPr>
              <w:t>成果文件管理措施评价：优得</w:t>
            </w:r>
            <w:r w:rsidRPr="00701FB2">
              <w:rPr>
                <w:rFonts w:ascii="宋体" w:eastAsia="宋体" w:hAnsi="宋体" w:cs="宋体"/>
                <w:color w:val="000000" w:themeColor="text1"/>
                <w:sz w:val="22"/>
              </w:rPr>
              <w:t>10</w:t>
            </w:r>
            <w:r w:rsidRPr="00701FB2">
              <w:rPr>
                <w:rFonts w:ascii="宋体" w:eastAsia="宋体" w:hAnsi="宋体" w:cs="宋体" w:hint="eastAsia"/>
                <w:color w:val="000000" w:themeColor="text1"/>
                <w:sz w:val="22"/>
              </w:rPr>
              <w:t>-</w:t>
            </w:r>
            <w:r w:rsidRPr="00701FB2">
              <w:rPr>
                <w:rFonts w:ascii="宋体" w:eastAsia="宋体" w:hAnsi="宋体" w:cs="宋体"/>
                <w:color w:val="000000" w:themeColor="text1"/>
                <w:sz w:val="22"/>
              </w:rPr>
              <w:t>8</w:t>
            </w:r>
            <w:r w:rsidRPr="00701FB2">
              <w:rPr>
                <w:rFonts w:ascii="宋体" w:eastAsia="宋体" w:hAnsi="宋体" w:cs="宋体" w:hint="eastAsia"/>
                <w:color w:val="000000" w:themeColor="text1"/>
                <w:sz w:val="22"/>
              </w:rPr>
              <w:t>分；良得</w:t>
            </w:r>
            <w:r w:rsidRPr="00701FB2">
              <w:rPr>
                <w:rFonts w:ascii="宋体" w:eastAsia="宋体" w:hAnsi="宋体" w:cs="宋体"/>
                <w:color w:val="000000" w:themeColor="text1"/>
                <w:sz w:val="22"/>
              </w:rPr>
              <w:t>7</w:t>
            </w:r>
            <w:r w:rsidRPr="00701FB2">
              <w:rPr>
                <w:rFonts w:ascii="宋体" w:eastAsia="宋体" w:hAnsi="宋体" w:cs="宋体" w:hint="eastAsia"/>
                <w:color w:val="000000" w:themeColor="text1"/>
                <w:sz w:val="22"/>
              </w:rPr>
              <w:t>-</w:t>
            </w:r>
            <w:r w:rsidRPr="00701FB2">
              <w:rPr>
                <w:rFonts w:ascii="宋体" w:eastAsia="宋体" w:hAnsi="宋体" w:cs="宋体"/>
                <w:color w:val="000000" w:themeColor="text1"/>
                <w:sz w:val="22"/>
              </w:rPr>
              <w:t>5</w:t>
            </w:r>
            <w:r w:rsidRPr="00701FB2">
              <w:rPr>
                <w:rFonts w:ascii="宋体" w:eastAsia="宋体" w:hAnsi="宋体" w:cs="宋体" w:hint="eastAsia"/>
                <w:color w:val="000000" w:themeColor="text1"/>
                <w:sz w:val="22"/>
              </w:rPr>
              <w:t>分；一般得</w:t>
            </w:r>
            <w:r w:rsidRPr="00701FB2">
              <w:rPr>
                <w:rFonts w:ascii="宋体" w:eastAsia="宋体" w:hAnsi="宋体" w:cs="宋体"/>
                <w:color w:val="000000" w:themeColor="text1"/>
                <w:sz w:val="22"/>
              </w:rPr>
              <w:t>4</w:t>
            </w:r>
            <w:r w:rsidRPr="00701FB2">
              <w:rPr>
                <w:rFonts w:ascii="宋体" w:eastAsia="宋体" w:hAnsi="宋体" w:cs="宋体" w:hint="eastAsia"/>
                <w:color w:val="000000" w:themeColor="text1"/>
                <w:sz w:val="22"/>
              </w:rPr>
              <w:t>-0分；不提供不得分。</w:t>
            </w:r>
          </w:p>
        </w:tc>
      </w:tr>
      <w:tr w:rsidR="00E61743" w:rsidTr="00FF24D2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43" w:rsidRDefault="00E61743" w:rsidP="00FF24D2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2.2.</w:t>
            </w:r>
            <w:r>
              <w:rPr>
                <w:rFonts w:ascii="宋体" w:eastAsia="宋体" w:hAnsi="宋体" w:cs="宋体" w:hint="eastAsia"/>
                <w:sz w:val="22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43" w:rsidRDefault="00E61743" w:rsidP="00FF24D2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eastAsia="宋体" w:hAnsi="宋体" w:cs="宋体"/>
                <w:sz w:val="22"/>
              </w:rPr>
            </w:pPr>
          </w:p>
          <w:p w:rsidR="00E61743" w:rsidRDefault="00E61743" w:rsidP="00FF24D2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eastAsia="宋体" w:hAnsi="宋体" w:cs="宋体"/>
                <w:sz w:val="22"/>
              </w:rPr>
            </w:pPr>
          </w:p>
          <w:p w:rsidR="00E61743" w:rsidRDefault="00E61743" w:rsidP="00FF24D2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eastAsia="宋体" w:hAnsi="宋体" w:cs="宋体"/>
                <w:sz w:val="22"/>
              </w:rPr>
            </w:pPr>
          </w:p>
          <w:p w:rsidR="00E61743" w:rsidRDefault="00E61743" w:rsidP="00FF24D2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eastAsia="宋体" w:hAnsi="宋体" w:cs="宋体"/>
                <w:sz w:val="22"/>
              </w:rPr>
            </w:pPr>
          </w:p>
          <w:p w:rsidR="00E61743" w:rsidRDefault="00E61743" w:rsidP="00FF24D2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eastAsia="宋体" w:hAnsi="宋体" w:cs="宋体"/>
                <w:sz w:val="22"/>
              </w:rPr>
            </w:pPr>
          </w:p>
          <w:p w:rsidR="00E61743" w:rsidRDefault="00E61743" w:rsidP="00FF24D2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eastAsia="宋体" w:hAnsi="宋体" w:cs="宋体"/>
                <w:sz w:val="22"/>
              </w:rPr>
            </w:pPr>
          </w:p>
          <w:p w:rsidR="00E61743" w:rsidRDefault="00E61743" w:rsidP="00FF24D2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eastAsia="宋体" w:hAnsi="宋体" w:cs="宋体"/>
                <w:sz w:val="22"/>
              </w:rPr>
            </w:pPr>
          </w:p>
          <w:p w:rsidR="00E61743" w:rsidRDefault="00E61743" w:rsidP="00FF24D2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eastAsia="宋体" w:hAnsi="宋体" w:cs="宋体"/>
                <w:sz w:val="22"/>
              </w:rPr>
            </w:pPr>
          </w:p>
          <w:p w:rsidR="00E61743" w:rsidRDefault="00E61743" w:rsidP="00FF24D2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比选报价</w:t>
            </w:r>
          </w:p>
          <w:p w:rsidR="00E61743" w:rsidRDefault="00E61743" w:rsidP="00FF24D2">
            <w:pPr>
              <w:jc w:val="center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（20分）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43" w:rsidRDefault="00E61743" w:rsidP="00FF24D2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eastAsia="宋体" w:hAnsi="宋体" w:cs="宋体"/>
                <w:sz w:val="22"/>
              </w:rPr>
            </w:pPr>
          </w:p>
          <w:p w:rsidR="00E61743" w:rsidRDefault="00E61743" w:rsidP="00FF24D2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eastAsia="宋体" w:hAnsi="宋体" w:cs="宋体"/>
                <w:sz w:val="22"/>
              </w:rPr>
            </w:pPr>
          </w:p>
          <w:p w:rsidR="00E61743" w:rsidRDefault="00E61743" w:rsidP="00FF24D2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eastAsia="宋体" w:hAnsi="宋体" w:cs="宋体"/>
                <w:sz w:val="22"/>
              </w:rPr>
            </w:pPr>
          </w:p>
          <w:p w:rsidR="00E61743" w:rsidRDefault="00E61743" w:rsidP="00FF24D2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eastAsia="宋体" w:hAnsi="宋体" w:cs="宋体"/>
                <w:sz w:val="22"/>
              </w:rPr>
            </w:pPr>
          </w:p>
          <w:p w:rsidR="00E61743" w:rsidRDefault="00E61743" w:rsidP="00FF24D2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eastAsia="宋体" w:hAnsi="宋体" w:cs="宋体"/>
                <w:sz w:val="22"/>
              </w:rPr>
            </w:pPr>
          </w:p>
          <w:p w:rsidR="00E61743" w:rsidRDefault="00E61743" w:rsidP="00FF24D2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eastAsia="宋体" w:hAnsi="宋体" w:cs="宋体"/>
                <w:sz w:val="22"/>
              </w:rPr>
            </w:pPr>
          </w:p>
          <w:p w:rsidR="00E61743" w:rsidRDefault="00E61743" w:rsidP="00FF24D2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eastAsia="宋体" w:hAnsi="宋体" w:cs="宋体"/>
                <w:sz w:val="22"/>
              </w:rPr>
            </w:pPr>
          </w:p>
          <w:p w:rsidR="00E61743" w:rsidRDefault="00E61743" w:rsidP="00FF24D2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eastAsia="宋体" w:hAnsi="宋体" w:cs="宋体"/>
                <w:sz w:val="22"/>
              </w:rPr>
            </w:pPr>
          </w:p>
          <w:p w:rsidR="00E61743" w:rsidRDefault="00E61743" w:rsidP="00FF24D2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比选报价评分</w:t>
            </w:r>
          </w:p>
          <w:p w:rsidR="00E61743" w:rsidRDefault="00E61743" w:rsidP="00FF24D2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（20分）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43" w:rsidRPr="00701FB2" w:rsidRDefault="00E61743" w:rsidP="00FF24D2">
            <w:pPr>
              <w:spacing w:line="320" w:lineRule="exact"/>
              <w:textAlignment w:val="baseline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701FB2">
              <w:rPr>
                <w:rFonts w:ascii="宋体" w:eastAsia="宋体" w:hAnsi="宋体" w:cs="宋体" w:hint="eastAsia"/>
                <w:color w:val="000000" w:themeColor="text1"/>
                <w:sz w:val="22"/>
              </w:rPr>
              <w:t>比选报价计算方式：</w:t>
            </w:r>
          </w:p>
          <w:p w:rsidR="00E61743" w:rsidRPr="00701FB2" w:rsidRDefault="00E61743" w:rsidP="00FF24D2">
            <w:pPr>
              <w:spacing w:line="320" w:lineRule="exact"/>
              <w:textAlignment w:val="baseline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701FB2">
              <w:rPr>
                <w:rFonts w:ascii="宋体" w:eastAsia="宋体" w:hAnsi="宋体" w:cs="宋体" w:hint="eastAsia"/>
                <w:color w:val="000000" w:themeColor="text1"/>
                <w:sz w:val="22"/>
              </w:rPr>
              <w:t>基准价计算方法：当有效比选单位＞5家，比选基准价=（所有有效报价之和-有效报价最低价-有效报价最高价）/（有效投标单位-2）；当有效比选单位数≤5家，比选基准价=所有比选人的有效报价之和的算术平均值。</w:t>
            </w:r>
          </w:p>
          <w:p w:rsidR="00E61743" w:rsidRPr="00701FB2" w:rsidRDefault="00E61743" w:rsidP="00FF24D2">
            <w:pPr>
              <w:spacing w:line="320" w:lineRule="exact"/>
              <w:textAlignment w:val="baseline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701FB2">
              <w:rPr>
                <w:rFonts w:ascii="宋体" w:eastAsia="宋体" w:hAnsi="宋体" w:cs="宋体" w:hint="eastAsia"/>
                <w:color w:val="000000" w:themeColor="text1"/>
                <w:sz w:val="22"/>
              </w:rPr>
              <w:t>1、比选人的比选价Di等于比选基准价D时，得满分20分，每高于D的1%扣0.</w:t>
            </w:r>
            <w:r w:rsidRPr="00701FB2">
              <w:rPr>
                <w:rFonts w:ascii="宋体" w:eastAsia="宋体" w:hAnsi="宋体" w:cs="宋体"/>
                <w:color w:val="000000" w:themeColor="text1"/>
                <w:sz w:val="22"/>
              </w:rPr>
              <w:t>2</w:t>
            </w:r>
            <w:r w:rsidRPr="00701FB2">
              <w:rPr>
                <w:rFonts w:ascii="宋体" w:eastAsia="宋体" w:hAnsi="宋体" w:cs="宋体" w:hint="eastAsia"/>
                <w:color w:val="000000" w:themeColor="text1"/>
                <w:sz w:val="22"/>
              </w:rPr>
              <w:t>分，每低于D的1%扣0.1分，中间值按比例内插。（得分保留小数点后二位，第三位四舍五入）</w:t>
            </w:r>
          </w:p>
          <w:p w:rsidR="00E61743" w:rsidRPr="00701FB2" w:rsidRDefault="00E61743" w:rsidP="00FF24D2">
            <w:pPr>
              <w:spacing w:line="320" w:lineRule="exact"/>
              <w:textAlignment w:val="baseline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701FB2">
              <w:rPr>
                <w:rFonts w:ascii="宋体" w:eastAsia="宋体" w:hAnsi="宋体" w:cs="宋体" w:hint="eastAsia"/>
                <w:color w:val="000000" w:themeColor="text1"/>
                <w:sz w:val="22"/>
              </w:rPr>
              <w:t>用公式表示如下：</w:t>
            </w:r>
          </w:p>
          <w:p w:rsidR="00E61743" w:rsidRPr="00701FB2" w:rsidRDefault="00E61743" w:rsidP="00FF24D2">
            <w:pPr>
              <w:spacing w:line="320" w:lineRule="exact"/>
              <w:textAlignment w:val="baseline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701FB2">
              <w:rPr>
                <w:rFonts w:ascii="宋体" w:eastAsia="宋体" w:hAnsi="宋体" w:cs="宋体" w:hint="eastAsia"/>
                <w:color w:val="000000" w:themeColor="text1"/>
                <w:sz w:val="22"/>
              </w:rPr>
              <w:t>Fi=F－（Di－D）×100×C</w:t>
            </w:r>
          </w:p>
          <w:p w:rsidR="00E61743" w:rsidRPr="00701FB2" w:rsidRDefault="00E61743" w:rsidP="00FF24D2">
            <w:pPr>
              <w:spacing w:line="320" w:lineRule="exact"/>
              <w:textAlignment w:val="baseline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701FB2">
              <w:rPr>
                <w:rFonts w:ascii="宋体" w:eastAsia="宋体" w:hAnsi="宋体" w:cs="宋体" w:hint="eastAsia"/>
                <w:color w:val="000000" w:themeColor="text1"/>
                <w:sz w:val="22"/>
              </w:rPr>
              <w:t>式中：Fi—比选人的比选价得分；</w:t>
            </w:r>
          </w:p>
          <w:p w:rsidR="00E61743" w:rsidRPr="00701FB2" w:rsidRDefault="00E61743" w:rsidP="00FF24D2">
            <w:pPr>
              <w:spacing w:line="320" w:lineRule="exact"/>
              <w:textAlignment w:val="baseline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701FB2">
              <w:rPr>
                <w:rFonts w:ascii="宋体" w:eastAsia="宋体" w:hAnsi="宋体" w:cs="宋体" w:hint="eastAsia"/>
                <w:color w:val="000000" w:themeColor="text1"/>
                <w:sz w:val="22"/>
              </w:rPr>
              <w:t>F—比选价满分（</w:t>
            </w:r>
            <w:r w:rsidRPr="00701FB2">
              <w:rPr>
                <w:rFonts w:ascii="宋体" w:eastAsia="宋体" w:hAnsi="宋体" w:cs="宋体"/>
                <w:color w:val="000000" w:themeColor="text1"/>
                <w:sz w:val="22"/>
              </w:rPr>
              <w:t>20</w:t>
            </w:r>
            <w:r w:rsidRPr="00701FB2">
              <w:rPr>
                <w:rFonts w:ascii="宋体" w:eastAsia="宋体" w:hAnsi="宋体" w:cs="宋体" w:hint="eastAsia"/>
                <w:color w:val="000000" w:themeColor="text1"/>
                <w:sz w:val="22"/>
              </w:rPr>
              <w:t>分）；</w:t>
            </w:r>
          </w:p>
          <w:p w:rsidR="00E61743" w:rsidRPr="00701FB2" w:rsidRDefault="00E61743" w:rsidP="00FF24D2">
            <w:pPr>
              <w:spacing w:line="320" w:lineRule="exact"/>
              <w:textAlignment w:val="baseline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701FB2">
              <w:rPr>
                <w:rFonts w:ascii="宋体" w:eastAsia="宋体" w:hAnsi="宋体" w:cs="宋体" w:hint="eastAsia"/>
                <w:color w:val="000000" w:themeColor="text1"/>
                <w:sz w:val="22"/>
              </w:rPr>
              <w:t>Di—比选人的比选价；</w:t>
            </w:r>
          </w:p>
          <w:p w:rsidR="00E61743" w:rsidRPr="00701FB2" w:rsidRDefault="00E61743" w:rsidP="00FF24D2">
            <w:pPr>
              <w:spacing w:line="320" w:lineRule="exact"/>
              <w:textAlignment w:val="baseline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701FB2">
              <w:rPr>
                <w:rFonts w:ascii="宋体" w:eastAsia="宋体" w:hAnsi="宋体" w:cs="宋体" w:hint="eastAsia"/>
                <w:color w:val="000000" w:themeColor="text1"/>
                <w:sz w:val="22"/>
              </w:rPr>
              <w:t>D—比选基准价；</w:t>
            </w:r>
          </w:p>
          <w:p w:rsidR="00E61743" w:rsidRPr="00701FB2" w:rsidRDefault="00E61743" w:rsidP="00FF24D2">
            <w:pPr>
              <w:adjustRightInd w:val="0"/>
              <w:spacing w:line="320" w:lineRule="exact"/>
              <w:textAlignment w:val="baseline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701FB2">
              <w:rPr>
                <w:rFonts w:ascii="宋体" w:eastAsia="宋体" w:hAnsi="宋体" w:cs="宋体" w:hint="eastAsia"/>
                <w:color w:val="000000" w:themeColor="text1"/>
                <w:sz w:val="22"/>
              </w:rPr>
              <w:t>若Di＞D，则C=0.2；若Di&lt; D，则C=0.1。</w:t>
            </w:r>
          </w:p>
        </w:tc>
      </w:tr>
    </w:tbl>
    <w:p w:rsidR="0027135F" w:rsidRPr="00E61743" w:rsidRDefault="0027135F" w:rsidP="00E61743"/>
    <w:sectPr w:rsidR="0027135F" w:rsidRPr="00E61743" w:rsidSect="00330676">
      <w:footerReference w:type="default" r:id="rId6"/>
      <w:pgSz w:w="11906" w:h="16838"/>
      <w:pgMar w:top="1440" w:right="1519" w:bottom="1440" w:left="1519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FB3" w:rsidRDefault="00B20FB3" w:rsidP="00B40E77">
      <w:r>
        <w:separator/>
      </w:r>
    </w:p>
  </w:endnote>
  <w:endnote w:type="continuationSeparator" w:id="1">
    <w:p w:rsidR="00B20FB3" w:rsidRDefault="00B20FB3" w:rsidP="00B40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B09" w:rsidRDefault="00DD5F1F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BF5B09" w:rsidRDefault="00DD5F1F">
                <w:pPr>
                  <w:pStyle w:val="a4"/>
                  <w:rPr>
                    <w:rFonts w:ascii="仿宋_GB2312" w:eastAsia="仿宋_GB2312" w:hAnsi="仿宋_GB2312" w:cs="仿宋_GB2312"/>
                    <w:sz w:val="32"/>
                    <w:szCs w:val="32"/>
                  </w:rPr>
                </w:pPr>
                <w:r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fldChar w:fldCharType="begin"/>
                </w:r>
                <w:r w:rsidR="0027135F"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fldChar w:fldCharType="separate"/>
                </w:r>
                <w:r w:rsidR="00E61743">
                  <w:rPr>
                    <w:rFonts w:ascii="仿宋_GB2312" w:eastAsia="仿宋_GB2312" w:hAnsi="仿宋_GB2312" w:cs="仿宋_GB2312"/>
                    <w:noProof/>
                    <w:sz w:val="32"/>
                    <w:szCs w:val="32"/>
                  </w:rPr>
                  <w:t>2</w:t>
                </w:r>
                <w:r>
                  <w:rPr>
                    <w:rFonts w:ascii="仿宋_GB2312" w:eastAsia="仿宋_GB2312" w:hAnsi="仿宋_GB2312" w:cs="仿宋_GB2312" w:hint="eastAsia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FB3" w:rsidRDefault="00B20FB3" w:rsidP="00B40E77">
      <w:r>
        <w:separator/>
      </w:r>
    </w:p>
  </w:footnote>
  <w:footnote w:type="continuationSeparator" w:id="1">
    <w:p w:rsidR="00B20FB3" w:rsidRDefault="00B20FB3" w:rsidP="00B40E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E77"/>
    <w:rsid w:val="0027135F"/>
    <w:rsid w:val="00B20FB3"/>
    <w:rsid w:val="00B40E77"/>
    <w:rsid w:val="00DD5F1F"/>
    <w:rsid w:val="00E61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7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E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E77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B40E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B40E77"/>
    <w:rPr>
      <w:sz w:val="18"/>
      <w:szCs w:val="18"/>
    </w:rPr>
  </w:style>
  <w:style w:type="table" w:styleId="a5">
    <w:name w:val="Table Grid"/>
    <w:uiPriority w:val="59"/>
    <w:qFormat/>
    <w:rsid w:val="00B40E7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1154</Characters>
  <Application>Microsoft Office Word</Application>
  <DocSecurity>0</DocSecurity>
  <Lines>9</Lines>
  <Paragraphs>2</Paragraphs>
  <ScaleCrop>false</ScaleCrop>
  <Company>china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2022-09-16T02:20:00Z</dcterms:created>
  <dcterms:modified xsi:type="dcterms:W3CDTF">2022-09-16T02:25:00Z</dcterms:modified>
</cp:coreProperties>
</file>